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804" w:rsidRDefault="00BD3804" w:rsidP="00BD3804">
      <w:pPr>
        <w:spacing w:after="0"/>
      </w:pPr>
    </w:p>
    <w:p w:rsidR="000B5EDA" w:rsidRDefault="000B5EDA" w:rsidP="00BD3804">
      <w:pPr>
        <w:spacing w:after="0"/>
      </w:pPr>
    </w:p>
    <w:p w:rsidR="003B00B1" w:rsidRDefault="003808B4" w:rsidP="00BD3804">
      <w:pPr>
        <w:spacing w:after="0"/>
      </w:pPr>
      <w:r w:rsidRPr="003B00B1">
        <w:rPr>
          <w:b/>
          <w:bCs/>
          <w:sz w:val="32"/>
          <w:szCs w:val="32"/>
        </w:rPr>
        <w:t>Nr1</w:t>
      </w:r>
      <w:r w:rsidR="00BD3804">
        <w:t xml:space="preserve">Sei nicht überrascht, wenn du in der Anfangsphase des Aufbaus noch einen Verlust machst. Auch später wird nicht immer alles rund laufen und es werden Probleme </w:t>
      </w:r>
      <w:r w:rsidR="003B00B1">
        <w:t>auftauchen</w:t>
      </w:r>
      <w:r w:rsidR="00BD3804">
        <w:t>. Diese können aber Hinweise auf eine beginnende Unternehmenskrise sein</w:t>
      </w:r>
      <w:r w:rsidR="003B00B1">
        <w:t>, wie in einem echten Unternehmen.</w:t>
      </w:r>
    </w:p>
    <w:p w:rsidR="003B00B1" w:rsidRDefault="003B00B1" w:rsidP="00BD3804">
      <w:pPr>
        <w:spacing w:after="0"/>
      </w:pPr>
    </w:p>
    <w:p w:rsidR="003B00B1" w:rsidRDefault="003B00B1" w:rsidP="00BD3804">
      <w:pPr>
        <w:spacing w:after="0"/>
      </w:pPr>
      <w:r>
        <w:sym w:font="Wingdings" w:char="F021"/>
      </w:r>
      <w:r>
        <w:t>Liste 3-4 Warnsignale von außen und 5 Warnsignale von innen auf</w:t>
      </w:r>
      <w:r w:rsidR="003808B4">
        <w:t>!</w:t>
      </w:r>
    </w:p>
    <w:p w:rsidR="003B00B1" w:rsidRDefault="003B00B1" w:rsidP="00BD3804">
      <w:pPr>
        <w:spacing w:after="0"/>
      </w:pPr>
    </w:p>
    <w:p w:rsidR="003B00B1" w:rsidRDefault="003B00B1" w:rsidP="00BD3804">
      <w:pPr>
        <w:spacing w:after="0"/>
      </w:pPr>
    </w:p>
    <w:p w:rsidR="003B00B1" w:rsidRDefault="003B00B1" w:rsidP="00BD3804">
      <w:pPr>
        <w:spacing w:after="0"/>
      </w:pPr>
    </w:p>
    <w:p w:rsidR="003B00B1" w:rsidRDefault="003B00B1" w:rsidP="00BD3804">
      <w:pPr>
        <w:spacing w:after="0"/>
      </w:pPr>
    </w:p>
    <w:p w:rsidR="003B00B1" w:rsidRDefault="003B00B1" w:rsidP="00BD3804">
      <w:pPr>
        <w:spacing w:after="0"/>
      </w:pPr>
    </w:p>
    <w:p w:rsidR="003B00B1" w:rsidRDefault="003B00B1" w:rsidP="00BD3804">
      <w:pPr>
        <w:spacing w:after="0"/>
      </w:pPr>
    </w:p>
    <w:p w:rsidR="003B00B1" w:rsidRDefault="003B00B1" w:rsidP="00BD3804">
      <w:pPr>
        <w:spacing w:after="0"/>
      </w:pPr>
    </w:p>
    <w:p w:rsidR="003B00B1" w:rsidRDefault="003B00B1" w:rsidP="00BD3804">
      <w:pPr>
        <w:spacing w:after="0"/>
      </w:pPr>
    </w:p>
    <w:p w:rsidR="003B00B1" w:rsidRDefault="003808B4" w:rsidP="00BD3804">
      <w:pPr>
        <w:spacing w:after="0"/>
        <w:rPr>
          <w:noProof/>
        </w:rPr>
      </w:pPr>
      <w:r w:rsidRPr="003808B4">
        <w:rPr>
          <w:b/>
          <w:bCs/>
          <w:noProof/>
          <w:sz w:val="32"/>
          <w:szCs w:val="32"/>
        </w:rPr>
        <w:t>Nr2</w:t>
      </w:r>
      <w:r w:rsidR="003B00B1">
        <w:t>Wenn allerdings die Maßnahmen zur Bewältigung ohne gerichtliches Verfahren nicht helfen konnten, kommt es zu einem Insolvenzverfahren</w:t>
      </w:r>
      <w:r>
        <w:t>. Hierbei unterscheidet man nochmal, abhängig davon ob ein Sanierungsplan vorhanden ist, zwischen einem Sanierungsverfahren und einem Konkursverfahren.</w:t>
      </w:r>
      <w:r w:rsidRPr="003808B4">
        <w:rPr>
          <w:noProof/>
        </w:rPr>
        <w:t xml:space="preserve"> </w:t>
      </w:r>
    </w:p>
    <w:p w:rsidR="003808B4" w:rsidRDefault="003808B4" w:rsidP="00BD3804">
      <w:pPr>
        <w:spacing w:after="0"/>
        <w:rPr>
          <w:noProof/>
        </w:rPr>
      </w:pPr>
    </w:p>
    <w:p w:rsidR="003808B4" w:rsidRDefault="003808B4" w:rsidP="00BD3804">
      <w:pPr>
        <w:spacing w:after="0"/>
        <w:rPr>
          <w:noProof/>
        </w:rPr>
      </w:pPr>
      <w:r>
        <w:rPr>
          <w:noProof/>
        </w:rPr>
        <w:sym w:font="Wingdings" w:char="F021"/>
      </w:r>
      <w:r>
        <w:rPr>
          <w:noProof/>
        </w:rPr>
        <w:t>Skizziere nun diese Verfahren mit den verschiedenen Möglichkeiten je nach dem, ob und wie viel der Verfahrenskosten gedeckt werden können!</w:t>
      </w:r>
    </w:p>
    <w:p w:rsidR="000B5EDA" w:rsidRDefault="000B5EDA" w:rsidP="00BD3804">
      <w:pPr>
        <w:spacing w:after="0"/>
        <w:rPr>
          <w:noProof/>
        </w:rPr>
      </w:pPr>
    </w:p>
    <w:p w:rsidR="000B5EDA" w:rsidRDefault="000B5EDA" w:rsidP="00BD3804">
      <w:pPr>
        <w:spacing w:after="0"/>
        <w:rPr>
          <w:noProof/>
        </w:rPr>
      </w:pPr>
    </w:p>
    <w:p w:rsidR="000B5EDA" w:rsidRDefault="000B5EDA" w:rsidP="00BD3804">
      <w:pPr>
        <w:spacing w:after="0"/>
        <w:rPr>
          <w:noProof/>
        </w:rPr>
      </w:pPr>
    </w:p>
    <w:p w:rsidR="000B5EDA" w:rsidRDefault="000B5EDA" w:rsidP="00BD3804">
      <w:pPr>
        <w:spacing w:after="0"/>
        <w:rPr>
          <w:noProof/>
        </w:rPr>
      </w:pPr>
    </w:p>
    <w:p w:rsidR="000B5EDA" w:rsidRDefault="000B5EDA" w:rsidP="00BD3804">
      <w:pPr>
        <w:spacing w:after="0"/>
        <w:rPr>
          <w:noProof/>
        </w:rPr>
      </w:pPr>
    </w:p>
    <w:p w:rsidR="000B5EDA" w:rsidRDefault="000B5EDA" w:rsidP="00BD3804">
      <w:pPr>
        <w:spacing w:after="0"/>
        <w:rPr>
          <w:noProof/>
        </w:rPr>
      </w:pPr>
    </w:p>
    <w:p w:rsidR="000B5EDA" w:rsidRDefault="000B5EDA" w:rsidP="00BD3804">
      <w:pPr>
        <w:spacing w:after="0"/>
        <w:rPr>
          <w:noProof/>
        </w:rPr>
      </w:pPr>
    </w:p>
    <w:p w:rsidR="000B5EDA" w:rsidRDefault="000B5EDA" w:rsidP="00BD3804">
      <w:pPr>
        <w:spacing w:after="0"/>
        <w:rPr>
          <w:noProof/>
        </w:rPr>
      </w:pPr>
    </w:p>
    <w:p w:rsidR="000B5EDA" w:rsidRDefault="000B5EDA" w:rsidP="00BD3804">
      <w:pPr>
        <w:spacing w:after="0"/>
        <w:rPr>
          <w:noProof/>
        </w:rPr>
      </w:pPr>
    </w:p>
    <w:p w:rsidR="000B5EDA" w:rsidRDefault="000B5EDA" w:rsidP="00BD3804">
      <w:pPr>
        <w:spacing w:after="0"/>
        <w:rPr>
          <w:noProof/>
        </w:rPr>
      </w:pPr>
    </w:p>
    <w:p w:rsidR="000B5EDA" w:rsidRDefault="000B5EDA" w:rsidP="00BD3804">
      <w:pPr>
        <w:spacing w:after="0"/>
        <w:rPr>
          <w:noProof/>
        </w:rPr>
      </w:pPr>
    </w:p>
    <w:p w:rsidR="000B5EDA" w:rsidRDefault="00FB02B3" w:rsidP="00BD3804">
      <w:pPr>
        <w:spacing w:after="0"/>
        <w:rPr>
          <w:noProof/>
        </w:rPr>
      </w:pPr>
      <w:r w:rsidRPr="00FB02B3">
        <w:rPr>
          <w:b/>
          <w:bCs/>
          <w:noProof/>
          <w:sz w:val="32"/>
          <w:szCs w:val="32"/>
        </w:rPr>
        <w:t>Nr3</w:t>
      </w:r>
      <w:r w:rsidR="000B5EDA">
        <w:rPr>
          <w:noProof/>
        </w:rPr>
        <w:t>Um herauszufinden wie sich die Umwelten des Unternehmens entwickeln und wechen Einfluss sie haben, macht man eine Umfeldanalyse.</w:t>
      </w:r>
    </w:p>
    <w:p w:rsidR="00FB02B3" w:rsidRDefault="00FB02B3" w:rsidP="00BD3804">
      <w:pPr>
        <w:spacing w:after="0"/>
        <w:rPr>
          <w:noProof/>
        </w:rPr>
      </w:pPr>
      <w:r>
        <w:rPr>
          <w:noProof/>
        </w:rPr>
        <w:sym w:font="Wingdings" w:char="F021"/>
      </w:r>
      <w:r>
        <w:rPr>
          <w:noProof/>
        </w:rPr>
        <w:t>Analysiere die Umfelder</w:t>
      </w:r>
      <w:r w:rsidR="00B832F2">
        <w:rPr>
          <w:noProof/>
        </w:rPr>
        <w:t xml:space="preserve"> </w:t>
      </w:r>
      <w:bookmarkStart w:id="0" w:name="_GoBack"/>
      <w:bookmarkEnd w:id="0"/>
      <w:r>
        <w:rPr>
          <w:noProof/>
        </w:rPr>
        <w:t>des Unternehmens im Spiel Burger Tycoon.</w:t>
      </w:r>
    </w:p>
    <w:p w:rsidR="00FB02B3" w:rsidRDefault="00FB02B3" w:rsidP="00BD3804">
      <w:pPr>
        <w:spacing w:after="0"/>
        <w:rPr>
          <w:noProof/>
        </w:rPr>
      </w:pPr>
    </w:p>
    <w:p w:rsidR="00FB02B3" w:rsidRDefault="00FB02B3" w:rsidP="00FB02B3">
      <w:pPr>
        <w:pStyle w:val="Listenabsatz"/>
        <w:numPr>
          <w:ilvl w:val="0"/>
          <w:numId w:val="5"/>
        </w:numPr>
        <w:spacing w:after="0"/>
      </w:pPr>
      <w:r>
        <w:t>Ökonomische Umwelt (Wie wirken sich zB Krisen aus? ,….)</w:t>
      </w:r>
    </w:p>
    <w:p w:rsidR="00FB02B3" w:rsidRDefault="00FB02B3" w:rsidP="00FB02B3">
      <w:pPr>
        <w:spacing w:after="0"/>
      </w:pPr>
    </w:p>
    <w:p w:rsidR="00FB02B3" w:rsidRDefault="00FB02B3" w:rsidP="00FB02B3">
      <w:pPr>
        <w:spacing w:after="0"/>
      </w:pPr>
    </w:p>
    <w:p w:rsidR="00FB02B3" w:rsidRDefault="00FB02B3" w:rsidP="00FB02B3">
      <w:pPr>
        <w:pStyle w:val="Listenabsatz"/>
        <w:numPr>
          <w:ilvl w:val="0"/>
          <w:numId w:val="5"/>
        </w:numPr>
        <w:spacing w:after="0"/>
      </w:pPr>
      <w:r>
        <w:t xml:space="preserve">Technologische Umwelt (Weiterentwicklung verschiedener </w:t>
      </w:r>
      <w:proofErr w:type="gramStart"/>
      <w:r>
        <w:t>Technologien,…</w:t>
      </w:r>
      <w:proofErr w:type="gramEnd"/>
      <w:r>
        <w:t>.)</w:t>
      </w:r>
    </w:p>
    <w:p w:rsidR="00FB02B3" w:rsidRDefault="00FB02B3" w:rsidP="00FB02B3">
      <w:pPr>
        <w:spacing w:after="0"/>
      </w:pPr>
    </w:p>
    <w:p w:rsidR="00FB02B3" w:rsidRDefault="00FB02B3" w:rsidP="00FB02B3">
      <w:pPr>
        <w:spacing w:after="0"/>
      </w:pPr>
    </w:p>
    <w:p w:rsidR="00FB02B3" w:rsidRDefault="00FB02B3" w:rsidP="00FB02B3">
      <w:pPr>
        <w:pStyle w:val="Listenabsatz"/>
        <w:numPr>
          <w:ilvl w:val="0"/>
          <w:numId w:val="5"/>
        </w:numPr>
        <w:spacing w:after="0"/>
      </w:pPr>
      <w:r>
        <w:t xml:space="preserve">Soziale/gesellschaftl. Umwelt (Die Interessen der Menschen, gesetzliche </w:t>
      </w:r>
      <w:proofErr w:type="gramStart"/>
      <w:r>
        <w:t>Vorschriften,…</w:t>
      </w:r>
      <w:proofErr w:type="gramEnd"/>
      <w:r>
        <w:t>.)</w:t>
      </w:r>
    </w:p>
    <w:p w:rsidR="00FB02B3" w:rsidRDefault="00FB02B3" w:rsidP="00FB02B3">
      <w:pPr>
        <w:spacing w:after="0"/>
      </w:pPr>
    </w:p>
    <w:p w:rsidR="00FB02B3" w:rsidRDefault="00FB02B3" w:rsidP="00FB02B3">
      <w:pPr>
        <w:spacing w:after="0"/>
      </w:pPr>
    </w:p>
    <w:p w:rsidR="00FB02B3" w:rsidRDefault="00FB02B3" w:rsidP="00FB02B3">
      <w:pPr>
        <w:pStyle w:val="Listenabsatz"/>
        <w:numPr>
          <w:ilvl w:val="0"/>
          <w:numId w:val="5"/>
        </w:numPr>
        <w:spacing w:after="0"/>
      </w:pPr>
      <w:r>
        <w:t>Ökologische Umwelt (Umweltbewusstsein und Klimawandel</w:t>
      </w:r>
      <w:proofErr w:type="gramStart"/>
      <w:r>
        <w:t>,.…</w:t>
      </w:r>
      <w:proofErr w:type="gramEnd"/>
      <w:r>
        <w:t>)</w:t>
      </w:r>
    </w:p>
    <w:sectPr w:rsidR="00FB02B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97F" w:rsidRDefault="00D0197F" w:rsidP="00BD3804">
      <w:pPr>
        <w:spacing w:after="0" w:line="240" w:lineRule="auto"/>
      </w:pPr>
      <w:r>
        <w:separator/>
      </w:r>
    </w:p>
  </w:endnote>
  <w:endnote w:type="continuationSeparator" w:id="0">
    <w:p w:rsidR="00D0197F" w:rsidRDefault="00D0197F" w:rsidP="00BD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97F" w:rsidRDefault="00D0197F" w:rsidP="00BD3804">
      <w:pPr>
        <w:spacing w:after="0" w:line="240" w:lineRule="auto"/>
      </w:pPr>
      <w:r>
        <w:separator/>
      </w:r>
    </w:p>
  </w:footnote>
  <w:footnote w:type="continuationSeparator" w:id="0">
    <w:p w:rsidR="00D0197F" w:rsidRDefault="00D0197F" w:rsidP="00BD3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804" w:rsidRPr="00BD3804" w:rsidRDefault="00FB02B3" w:rsidP="00BD3804">
    <w:pPr>
      <w:pStyle w:val="Kopfzeile"/>
      <w:jc w:val="center"/>
      <w:rPr>
        <w:rFonts w:ascii="Copperplate Gothic Bold" w:hAnsi="Copperplate Gothic Bold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CE95A9C" wp14:editId="5F45F0C8">
          <wp:simplePos x="0" y="0"/>
          <wp:positionH relativeFrom="rightMargin">
            <wp:posOffset>-225829</wp:posOffset>
          </wp:positionH>
          <wp:positionV relativeFrom="paragraph">
            <wp:posOffset>-187671</wp:posOffset>
          </wp:positionV>
          <wp:extent cx="789709" cy="789709"/>
          <wp:effectExtent l="0" t="0" r="0" b="0"/>
          <wp:wrapNone/>
          <wp:docPr id="1" name="Grafik 1" descr="C:\Users\Robert\AppData\Local\Microsoft\Windows\INetCache\Content.MSO\D99369B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\AppData\Local\Microsoft\Windows\INetCache\Content.MSO\D99369B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709" cy="789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3804" w:rsidRPr="00BD3804">
      <w:rPr>
        <w:rFonts w:ascii="Copperplate Gothic Bold" w:hAnsi="Copperplate Gothic Bold"/>
        <w:sz w:val="40"/>
        <w:szCs w:val="40"/>
      </w:rPr>
      <w:t>Unternehmenskrisen und Umfeldanalyse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9CB"/>
    <w:multiLevelType w:val="hybridMultilevel"/>
    <w:tmpl w:val="7D488FA4"/>
    <w:lvl w:ilvl="0" w:tplc="0AC23A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6B6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EE0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9224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E18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A24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C42D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258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EB3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E43280"/>
    <w:multiLevelType w:val="hybridMultilevel"/>
    <w:tmpl w:val="11703B2C"/>
    <w:lvl w:ilvl="0" w:tplc="9154BB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34BD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CC42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631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10D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A7C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6EE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60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6BE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1F20749"/>
    <w:multiLevelType w:val="hybridMultilevel"/>
    <w:tmpl w:val="43463C66"/>
    <w:lvl w:ilvl="0" w:tplc="8DFEE5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822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8656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3281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8EBB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C32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EBC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B063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8EB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180CBA"/>
    <w:multiLevelType w:val="hybridMultilevel"/>
    <w:tmpl w:val="BFCEF1A0"/>
    <w:lvl w:ilvl="0" w:tplc="3306D2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A254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CAF6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C76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B4B7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4A07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05B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81B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403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890C0F"/>
    <w:multiLevelType w:val="hybridMultilevel"/>
    <w:tmpl w:val="890E407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04"/>
    <w:rsid w:val="000B5EDA"/>
    <w:rsid w:val="003808B4"/>
    <w:rsid w:val="003B00B1"/>
    <w:rsid w:val="00471E42"/>
    <w:rsid w:val="008148B0"/>
    <w:rsid w:val="008C4261"/>
    <w:rsid w:val="00B832F2"/>
    <w:rsid w:val="00BD3804"/>
    <w:rsid w:val="00D0197F"/>
    <w:rsid w:val="00FB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5ED9"/>
  <w15:chartTrackingRefBased/>
  <w15:docId w15:val="{2C7A8816-4E32-43AF-A746-6C182CE4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3804"/>
  </w:style>
  <w:style w:type="paragraph" w:styleId="Fuzeile">
    <w:name w:val="footer"/>
    <w:basedOn w:val="Standard"/>
    <w:link w:val="FuzeileZchn"/>
    <w:uiPriority w:val="99"/>
    <w:unhideWhenUsed/>
    <w:rsid w:val="00BD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3804"/>
  </w:style>
  <w:style w:type="paragraph" w:styleId="Listenabsatz">
    <w:name w:val="List Paragraph"/>
    <w:basedOn w:val="Standard"/>
    <w:uiPriority w:val="34"/>
    <w:qFormat/>
    <w:rsid w:val="00FB0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8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60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7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Petkovic</dc:creator>
  <cp:keywords/>
  <dc:description/>
  <cp:lastModifiedBy>Natascha Petkovic</cp:lastModifiedBy>
  <cp:revision>2</cp:revision>
  <dcterms:created xsi:type="dcterms:W3CDTF">2020-01-18T15:50:00Z</dcterms:created>
  <dcterms:modified xsi:type="dcterms:W3CDTF">2020-01-19T14:15:00Z</dcterms:modified>
</cp:coreProperties>
</file>