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C65" w14:textId="77777777" w:rsidR="00D57CAD" w:rsidRPr="00D57CAD" w:rsidRDefault="00D57CAD" w:rsidP="00D57C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  <w14:ligatures w14:val="none"/>
        </w:rPr>
        <w:t>Shareholder Value vs. Stakeholder Value Ansatz</w:t>
      </w:r>
    </w:p>
    <w:p w14:paraId="00CF42F3" w14:textId="77777777" w:rsidR="00D57CAD" w:rsidRPr="00D57CAD" w:rsidRDefault="00D57CAD" w:rsidP="00D57CAD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hyperlink r:id="rId5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Betriebswirtschaft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</w:p>
    <w:p w14:paraId="2A48191A" w14:textId="77777777" w:rsidR="00D57CAD" w:rsidRPr="00D57CAD" w:rsidRDefault="00D57CAD" w:rsidP="00D57CAD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3 min | Stand 10.08.2013</w:t>
      </w:r>
    </w:p>
    <w:p w14:paraId="2AF7D676" w14:textId="77777777" w:rsidR="00D57CAD" w:rsidRPr="00D57CAD" w:rsidRDefault="00D57CAD" w:rsidP="00D57CAD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Sonja Hüsken </w:t>
      </w:r>
    </w:p>
    <w:p w14:paraId="00EB2DF2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Viele Unternehmen richten ihre Zielsetzung oftmals nach den Wünschen der Anteilseigner (engl. </w:t>
      </w:r>
      <w:hyperlink r:id="rId6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Shareholder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). Das Hauptaugenmerk der meisten Unternehmen liegt also immer noch auf den Kapitalgebern.</w:t>
      </w:r>
    </w:p>
    <w:p w14:paraId="594E5A2B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Dieses Verhalten trägt aber nicht immer zum allgemeinen Unternehmenswohl bei. Die Leidtragenden in diesen Fällen sind zumeist die Stakeholder.</w:t>
      </w:r>
    </w:p>
    <w:p w14:paraId="2DE5FD20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Denn dabei geraten häufig die Interessen der Stakeholder, also aller am Wirtschaftsprozess Beteiligten, in den Hintergrund.</w:t>
      </w:r>
    </w:p>
    <w:p w14:paraId="6B2C859F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Inzwischen scheint ein </w:t>
      </w:r>
      <w:hyperlink r:id="rId7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Umdenken in der Unternehmensführungsphilosophie einzusetzen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– die Einbeziehung der Interessen sowohl der Shareholder als auch der weiteren Stakeholder.</w:t>
      </w:r>
    </w:p>
    <w:p w14:paraId="260F0C2A" w14:textId="77777777" w:rsidR="00D57CAD" w:rsidRPr="00D57CAD" w:rsidRDefault="00D57CAD" w:rsidP="00D57C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Shareholder Value vs. Stakeholder Value</w:t>
      </w:r>
    </w:p>
    <w:p w14:paraId="2A527436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Shareholder Value vs. Stakeholder Value: Eine Gegenüberstellung beider Ansätze erleichtert das Verständnis der Vor- und Nachteile beider Prinzipien.</w:t>
      </w:r>
    </w:p>
    <w:p w14:paraId="38410400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In der Theorie klingen beide Ansätze </w:t>
      </w:r>
      <w:proofErr w:type="gramStart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durchaus sinnvoll</w:t>
      </w:r>
      <w:proofErr w:type="gramEnd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und erstrebenswert. Doch bei der realen Umsetzung erscheint mancher Stolperstein – und zwar bei beiden Prinzipien.</w:t>
      </w:r>
    </w:p>
    <w:p w14:paraId="3143394F" w14:textId="77777777" w:rsidR="00D57CAD" w:rsidRPr="00D57CAD" w:rsidRDefault="00D57CAD" w:rsidP="00D57C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Shareholder Value Ansatz</w:t>
      </w:r>
    </w:p>
    <w:p w14:paraId="7AFA6636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Das Prinzip des Shareholder Value hat seit Mitte der 1980er Jahre die Art der Unternehmensführung nachhaltig beeinflusst.</w:t>
      </w:r>
    </w:p>
    <w:p w14:paraId="73300FA3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Hierbei steht nicht der </w:t>
      </w:r>
      <w:hyperlink r:id="rId8" w:tooltip="Gewinn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Gewinn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oder der Umsatz eines Unternehmens im Mittelpunkt des Unternehmensinteresses, sondern das Wohl der Anteilseigner.</w:t>
      </w:r>
    </w:p>
    <w:p w14:paraId="15D4E152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Um die Maximierung des Unternehmenswertes zu erreichen, spielen vor allem der Börsenkurs und die erzielten </w:t>
      </w:r>
      <w:hyperlink r:id="rId9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Kursgewinne, Dividenden und Bezugsrechte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eine Rolle.</w:t>
      </w:r>
    </w:p>
    <w:p w14:paraId="22D4B911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Diese Fokussierung auf einen eher unsicheren und kurzfristigen Markt lässt das Unternehmenswohl außer Acht. Nachhaltiges Wirtschaften ist so weniger möglich.</w:t>
      </w:r>
    </w:p>
    <w:p w14:paraId="55CC9671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Methodische Kritik wird auch seitens der Ermittlung des Shareholder Value laut. Kleine Fehler in der Ermittlung können schon große Auswirkungen auf den Wert des Shareholder Value haben.</w:t>
      </w:r>
    </w:p>
    <w:p w14:paraId="24B46204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Zum Beispiel ist die Berechnung mittels des freien </w:t>
      </w:r>
      <w:hyperlink r:id="rId10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 xml:space="preserve">Cash </w:t>
        </w:r>
        <w:proofErr w:type="spellStart"/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Flows</w:t>
        </w:r>
        <w:proofErr w:type="spellEnd"/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durch Einsparungen beim </w:t>
      </w:r>
      <w:hyperlink r:id="rId11" w:tooltip="Anlagevermögen" w:history="1">
        <w:r w:rsidRPr="00D57CAD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de-DE"/>
            <w14:ligatures w14:val="none"/>
          </w:rPr>
          <w:t>Anlagevermögen</w:t>
        </w:r>
      </w:hyperlink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leicht manipulierbar.</w:t>
      </w:r>
    </w:p>
    <w:p w14:paraId="3720FBAF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lastRenderedPageBreak/>
        <w:t>Auch die zukünftigen Unternehmensentwicklungen stellen keine gesicherte Größe dar, dennoch stützt sich die Berechnung des Cash-Flows auf ebendiese Prognosen.</w:t>
      </w:r>
    </w:p>
    <w:p w14:paraId="07644650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operative Ausrichtung des Prinzips, die fehlende Verbindung zu strategischen Zielen und das geringe Ansehen in der Öffentlichkeit sind weitere Kritikpunkte am Shareholder Value Ansatz.</w:t>
      </w:r>
    </w:p>
    <w:p w14:paraId="2CEA2775" w14:textId="77777777" w:rsidR="00D57CAD" w:rsidRPr="00D57CAD" w:rsidRDefault="00D57CAD" w:rsidP="00D57C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Stakeholder Value Ansatz</w:t>
      </w:r>
    </w:p>
    <w:p w14:paraId="2DF8766B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Der Stakeholder Ansatz konzentriert sich nicht allein auf die Aktionärsinteressen, sondern auf alle Anspruchsgruppen eines Unternehmens.</w:t>
      </w:r>
    </w:p>
    <w:p w14:paraId="2FE3A237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Zu diesen Anspruchsgruppen zählen nicht nur die Anteilseigner, auch die Geschäftsführung, Arbeitnehmer, Kunden, die Öffentlichkeit, der Staat etc. gehören zu den „Teilhabern“.</w:t>
      </w:r>
    </w:p>
    <w:p w14:paraId="4AD2EC6D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Bei diesem Ansatz übernimmt das Unternehmen auch soziale und politische Verantwortung. Die Nachhaltigkeit des wirtschaftlichen Erfolgs steht im Fokus, das Wohl des Unternehmens soll auf lange Sicht gesichert werden.</w:t>
      </w:r>
    </w:p>
    <w:p w14:paraId="18C4E046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Jedoch treffen bei diesem Ansatz auch sehr viele unterschiedliche Meinungen der verschiedenen Anspruchsgruppen aufeinander.</w:t>
      </w:r>
    </w:p>
    <w:p w14:paraId="53DCACA1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Diese mehrdimensionale Sicht kann zwar </w:t>
      </w:r>
      <w:proofErr w:type="gramStart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durchaus positive</w:t>
      </w:r>
      <w:proofErr w:type="gramEnd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Anreize geben, führt oftmals allerdings zu Planungs- und Umsetzungsschwierigkeiten von Unternehmenszielen.</w:t>
      </w:r>
    </w:p>
    <w:p w14:paraId="53D7761A" w14:textId="77777777" w:rsidR="00D57CAD" w:rsidRPr="00D57CAD" w:rsidRDefault="00D57CAD" w:rsidP="00D57C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Zusammenspiel beider Ansätze wünschenswert?</w:t>
      </w:r>
    </w:p>
    <w:p w14:paraId="0BDAA694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Beide Ansätze verbinden positive und negative Elemente.</w:t>
      </w:r>
    </w:p>
    <w:p w14:paraId="5E353B27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Eine Einbeziehung beider Prinzipien in bestehende Unternehmensführungsphilosophien könnte sowohl das Image des einen Prinzips verbessern als auch der Umsetzungsproblematik des anderen Prinzips Abhilfe leisten.</w:t>
      </w:r>
    </w:p>
    <w:p w14:paraId="3B2B3AA2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 Konzentration eines Unternehmens rein auf den Aktionärsnutzen dient ausschließlich dem Wohle einer Anspruchsgruppe von vielen.</w:t>
      </w:r>
    </w:p>
    <w:p w14:paraId="04752F2C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Das Interesse des Unternehmens sollte sich auf die anderen Anspruchsgruppen erweitern, ohne sich grundsätzlich jedem Anspruch der verschiedenen Teilhaber zu beugen.</w:t>
      </w:r>
    </w:p>
    <w:p w14:paraId="1E9F680E" w14:textId="77777777" w:rsidR="00D57CAD" w:rsidRPr="00D57CAD" w:rsidRDefault="00D57CAD" w:rsidP="00D57CA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Langfristige Ziele müssen ebenso im Fokus stehen wie der Börsenkurs, und das Wohl des Unternehmens sollte immer im Auge behalten werden. Letztendlich kommt dies </w:t>
      </w:r>
      <w:proofErr w:type="gramStart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natürlich auch</w:t>
      </w:r>
      <w:proofErr w:type="gramEnd"/>
      <w:r w:rsidRPr="00D57CAD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dem </w:t>
      </w:r>
    </w:p>
    <w:p w14:paraId="0D544ED2" w14:textId="0D972D9D" w:rsidR="00772E0F" w:rsidRDefault="00D57CAD" w:rsidP="00D57CAD">
      <w:pPr>
        <w:pStyle w:val="Listenabsatz"/>
        <w:numPr>
          <w:ilvl w:val="0"/>
          <w:numId w:val="1"/>
        </w:numPr>
      </w:pPr>
      <w:r>
        <w:t>Beschreiben Sie auf Basis des Artikels den Unterschied zwischen einem Stakeholder und Shareholderansatz.</w:t>
      </w:r>
    </w:p>
    <w:p w14:paraId="3499E5B3" w14:textId="06AEAE58" w:rsidR="00D57CAD" w:rsidRDefault="00D57CAD" w:rsidP="00D57CAD">
      <w:pPr>
        <w:pStyle w:val="Listenabsatz"/>
        <w:numPr>
          <w:ilvl w:val="0"/>
          <w:numId w:val="1"/>
        </w:numPr>
      </w:pPr>
      <w:r>
        <w:t>Welche Ziele werden laut Artikel beschrieben.</w:t>
      </w:r>
    </w:p>
    <w:sectPr w:rsidR="00D57CAD" w:rsidSect="00A21E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A0318"/>
    <w:multiLevelType w:val="hybridMultilevel"/>
    <w:tmpl w:val="665060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0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D"/>
    <w:rsid w:val="00772E0F"/>
    <w:rsid w:val="00A21EF3"/>
    <w:rsid w:val="00D57CAD"/>
    <w:rsid w:val="00E0302D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0512D"/>
  <w15:chartTrackingRefBased/>
  <w15:docId w15:val="{139D8DE9-2B2F-6E43-8566-670DD55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7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7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7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7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7C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7C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7C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7C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7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7CA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7CA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7CA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7CA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7CA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7CA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7C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7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7C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7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7C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CA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7CA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7CA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7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7CA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7C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D57CAD"/>
    <w:rPr>
      <w:color w:val="0000FF"/>
      <w:u w:val="single"/>
    </w:rPr>
  </w:style>
  <w:style w:type="character" w:customStyle="1" w:styleId="cattext">
    <w:name w:val="cat__text"/>
    <w:basedOn w:val="Absatz-Standardschriftart"/>
    <w:rsid w:val="00D57CAD"/>
  </w:style>
  <w:style w:type="character" w:customStyle="1" w:styleId="articlecatauthor">
    <w:name w:val="articlecat__author"/>
    <w:basedOn w:val="Absatz-Standardschriftart"/>
    <w:rsid w:val="00D57CAD"/>
  </w:style>
  <w:style w:type="paragraph" w:styleId="StandardWeb">
    <w:name w:val="Normal (Web)"/>
    <w:basedOn w:val="Standard"/>
    <w:uiPriority w:val="99"/>
    <w:semiHidden/>
    <w:unhideWhenUsed/>
    <w:rsid w:val="00D57C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vestor.de/finanzwissen/oekonomie/betriebswirtschaft/gewinn-und-bilanz-was-sie-aussagen-und-wie-sie-zusammenhangen-64626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vestor.de/finanzwissen/oekonomie/betriebswirtschaft/shareholder-value-vor-paradigmenwechsel-64277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gevestor.de/finanzwissen/boerse/anlagenanalyse/shareholder-value-eine-definition-662969.html" TargetMode="External"/><Relationship Id="rId11" Type="http://schemas.openxmlformats.org/officeDocument/2006/relationships/hyperlink" Target="https://www.gevestor.de/finanzwissen/oekonomie/betriebswirtschaft/anlage-und-umlaufvermogen-das-ist-der-unterschied-654391.html" TargetMode="External"/><Relationship Id="rId5" Type="http://schemas.openxmlformats.org/officeDocument/2006/relationships/hyperlink" Target="https://www.gevestor.de/finanzwissen/oekonomie/betriebswirtschaft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gevestor.de/finanzwissen/boerse/anlagenanalyse/cash-flow-nutzen-sie-die-goldene-investorenregel-5032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vestor.de/finanzwissen/aktien/aktienrendite-505333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FDA97-F126-4517-B02C-F0B9D4226C5E}"/>
</file>

<file path=customXml/itemProps2.xml><?xml version="1.0" encoding="utf-8"?>
<ds:datastoreItem xmlns:ds="http://schemas.openxmlformats.org/officeDocument/2006/customXml" ds:itemID="{386FD800-F80C-4886-B644-4C392E3F8EC0}"/>
</file>

<file path=customXml/itemProps3.xml><?xml version="1.0" encoding="utf-8"?>
<ds:datastoreItem xmlns:ds="http://schemas.openxmlformats.org/officeDocument/2006/customXml" ds:itemID="{4283E797-BBCA-4A43-A264-263B44EAF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GANSER Michael</dc:creator>
  <cp:keywords/>
  <dc:description/>
  <cp:lastModifiedBy>GANSER Michael</cp:lastModifiedBy>
  <cp:revision>1</cp:revision>
  <dcterms:created xsi:type="dcterms:W3CDTF">2023-11-20T20:13:00Z</dcterms:created>
  <dcterms:modified xsi:type="dcterms:W3CDTF">2023-11-20T20:18:00Z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