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C65F" w14:textId="7BEB484D" w:rsidR="00D12C4D" w:rsidRDefault="00986DBF" w:rsidP="00DB7316">
      <w:pPr>
        <w:rPr>
          <w:b/>
          <w:sz w:val="26"/>
          <w:szCs w:val="26"/>
        </w:rPr>
      </w:pPr>
      <w:r>
        <w:rPr>
          <w:rFonts w:eastAsia="Times New Roman"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C41B2A1" wp14:editId="5AA3D4FD">
            <wp:simplePos x="0" y="0"/>
            <wp:positionH relativeFrom="column">
              <wp:posOffset>5486400</wp:posOffset>
            </wp:positionH>
            <wp:positionV relativeFrom="paragraph">
              <wp:posOffset>-228600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1" name="Bild 1" descr="lockhütte im Wald bei 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lockhütte im Wald bei S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316" w:rsidRPr="00DB7316">
        <w:rPr>
          <w:b/>
          <w:sz w:val="26"/>
          <w:szCs w:val="26"/>
        </w:rPr>
        <w:t>AB __:</w:t>
      </w:r>
      <w:r w:rsidR="004B52E1">
        <w:rPr>
          <w:b/>
          <w:sz w:val="26"/>
          <w:szCs w:val="26"/>
        </w:rPr>
        <w:t xml:space="preserve"> Einkauf, Verkauf, </w:t>
      </w:r>
    </w:p>
    <w:p w14:paraId="33AFA94B" w14:textId="65C8B1C8" w:rsidR="00DB7316" w:rsidRDefault="00D12C4D" w:rsidP="00DB731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Bezugs- und Versandkosten, </w:t>
      </w:r>
      <w:r w:rsidR="004B52E1">
        <w:rPr>
          <w:b/>
          <w:sz w:val="26"/>
          <w:szCs w:val="26"/>
        </w:rPr>
        <w:t xml:space="preserve">Rücksendung und </w:t>
      </w:r>
      <w:r w:rsidR="00DB7316" w:rsidRPr="00DB7316">
        <w:rPr>
          <w:b/>
          <w:sz w:val="26"/>
          <w:szCs w:val="26"/>
        </w:rPr>
        <w:t xml:space="preserve">Rabatt </w:t>
      </w:r>
    </w:p>
    <w:p w14:paraId="6269A3F9" w14:textId="2387898B" w:rsidR="00DB7316" w:rsidRPr="00B674BE" w:rsidRDefault="00DB7316" w:rsidP="00D12C4D">
      <w:pPr>
        <w:spacing w:line="240" w:lineRule="auto"/>
        <w:rPr>
          <w:sz w:val="22"/>
        </w:rPr>
      </w:pPr>
      <w:r w:rsidRPr="00B674BE">
        <w:rPr>
          <w:sz w:val="22"/>
        </w:rPr>
        <w:t xml:space="preserve">Das </w:t>
      </w:r>
      <w:r w:rsidR="00825956" w:rsidRPr="00B674BE">
        <w:rPr>
          <w:rStyle w:val="berschrift3Zchn"/>
          <w:color w:val="008000"/>
          <w:sz w:val="36"/>
          <w:szCs w:val="36"/>
        </w:rPr>
        <w:t>W</w:t>
      </w:r>
      <w:r w:rsidR="00825956" w:rsidRPr="00B674BE">
        <w:rPr>
          <w:sz w:val="22"/>
        </w:rPr>
        <w:t>ander</w:t>
      </w:r>
      <w:r w:rsidRPr="00B674BE">
        <w:rPr>
          <w:sz w:val="22"/>
        </w:rPr>
        <w:t xml:space="preserve">hotel </w:t>
      </w:r>
      <w:r w:rsidR="00B674BE" w:rsidRPr="00B674BE">
        <w:rPr>
          <w:rStyle w:val="berschrift3Zchn"/>
          <w:color w:val="008000"/>
          <w:sz w:val="36"/>
          <w:szCs w:val="36"/>
        </w:rPr>
        <w:t>W</w:t>
      </w:r>
      <w:r w:rsidR="00B674BE">
        <w:rPr>
          <w:sz w:val="22"/>
        </w:rPr>
        <w:t xml:space="preserve">urm </w:t>
      </w:r>
      <w:r w:rsidRPr="00B674BE">
        <w:rPr>
          <w:sz w:val="22"/>
        </w:rPr>
        <w:t xml:space="preserve">in </w:t>
      </w:r>
      <w:r w:rsidR="00825956" w:rsidRPr="00B674BE">
        <w:rPr>
          <w:sz w:val="22"/>
        </w:rPr>
        <w:t>Wu</w:t>
      </w:r>
      <w:r w:rsidR="00652840" w:rsidRPr="00B674BE">
        <w:rPr>
          <w:sz w:val="22"/>
        </w:rPr>
        <w:t>r</w:t>
      </w:r>
      <w:r w:rsidR="00825956" w:rsidRPr="00B674BE">
        <w:rPr>
          <w:sz w:val="22"/>
        </w:rPr>
        <w:t>mbrand</w:t>
      </w:r>
      <w:r w:rsidRPr="00B674BE">
        <w:rPr>
          <w:sz w:val="22"/>
        </w:rPr>
        <w:t xml:space="preserve"> im Waldviertel zeichnet sic</w:t>
      </w:r>
      <w:r w:rsidR="00767E2F" w:rsidRPr="00B674BE">
        <w:rPr>
          <w:sz w:val="22"/>
        </w:rPr>
        <w:t xml:space="preserve">h durch stilvolles Ambiente uns gesunde </w:t>
      </w:r>
      <w:r w:rsidR="00825956" w:rsidRPr="00B674BE">
        <w:rPr>
          <w:sz w:val="22"/>
        </w:rPr>
        <w:t>regionale Küche</w:t>
      </w:r>
      <w:r w:rsidR="004B0E04" w:rsidRPr="00B674BE">
        <w:rPr>
          <w:sz w:val="22"/>
        </w:rPr>
        <w:t xml:space="preserve"> </w:t>
      </w:r>
      <w:r w:rsidR="00825956" w:rsidRPr="00B674BE">
        <w:rPr>
          <w:sz w:val="22"/>
        </w:rPr>
        <w:t>in einer wanderbaren</w:t>
      </w:r>
      <w:r w:rsidR="00D53E50" w:rsidRPr="00B674BE">
        <w:rPr>
          <w:sz w:val="22"/>
        </w:rPr>
        <w:t xml:space="preserve"> Natur </w:t>
      </w:r>
      <w:r w:rsidRPr="00B674BE">
        <w:rPr>
          <w:sz w:val="22"/>
        </w:rPr>
        <w:t xml:space="preserve">aus. </w:t>
      </w:r>
      <w:r w:rsidR="00825956" w:rsidRPr="00B674BE">
        <w:rPr>
          <w:sz w:val="22"/>
        </w:rPr>
        <w:t>Wandern, Nordic Walking, Radfahren und im Winter Langlaufen</w:t>
      </w:r>
      <w:r w:rsidR="00474A15" w:rsidRPr="00B674BE">
        <w:rPr>
          <w:sz w:val="22"/>
        </w:rPr>
        <w:t xml:space="preserve"> und Schneeschuhwandern</w:t>
      </w:r>
      <w:r w:rsidR="00825956" w:rsidRPr="00B674BE">
        <w:rPr>
          <w:sz w:val="22"/>
        </w:rPr>
        <w:t xml:space="preserve"> zählen zu den </w:t>
      </w:r>
      <w:r w:rsidR="00767E2F" w:rsidRPr="00B674BE">
        <w:rPr>
          <w:sz w:val="22"/>
        </w:rPr>
        <w:t>beliebtesten Aktivitäten</w:t>
      </w:r>
      <w:r w:rsidR="00825956" w:rsidRPr="00B674BE">
        <w:rPr>
          <w:sz w:val="22"/>
        </w:rPr>
        <w:t xml:space="preserve"> der </w:t>
      </w:r>
      <w:r w:rsidR="00767E2F" w:rsidRPr="00B674BE">
        <w:rPr>
          <w:sz w:val="22"/>
        </w:rPr>
        <w:t>Gäste</w:t>
      </w:r>
      <w:r w:rsidR="00825956" w:rsidRPr="00B674BE">
        <w:rPr>
          <w:sz w:val="22"/>
        </w:rPr>
        <w:t xml:space="preserve">. </w:t>
      </w:r>
      <w:r w:rsidR="004B0E04" w:rsidRPr="00B674BE">
        <w:rPr>
          <w:sz w:val="22"/>
        </w:rPr>
        <w:t>Das Hotel verfügt neben den</w:t>
      </w:r>
      <w:r w:rsidR="0022753A" w:rsidRPr="00B674BE">
        <w:rPr>
          <w:sz w:val="22"/>
        </w:rPr>
        <w:t xml:space="preserve"> </w:t>
      </w:r>
      <w:r w:rsidR="004B0E04" w:rsidRPr="00B674BE">
        <w:rPr>
          <w:sz w:val="22"/>
        </w:rPr>
        <w:t>Gästezimmern über einen</w:t>
      </w:r>
      <w:r w:rsidR="0022753A" w:rsidRPr="00B674BE">
        <w:rPr>
          <w:sz w:val="22"/>
        </w:rPr>
        <w:t xml:space="preserve"> </w:t>
      </w:r>
      <w:r w:rsidR="00767E2F" w:rsidRPr="00B674BE">
        <w:rPr>
          <w:sz w:val="22"/>
        </w:rPr>
        <w:t xml:space="preserve">kleinen </w:t>
      </w:r>
      <w:r w:rsidR="0022753A" w:rsidRPr="00B674BE">
        <w:rPr>
          <w:sz w:val="22"/>
        </w:rPr>
        <w:t>Wellnessbereich</w:t>
      </w:r>
      <w:r w:rsidR="004B0E04" w:rsidRPr="00B674BE">
        <w:rPr>
          <w:sz w:val="22"/>
        </w:rPr>
        <w:t>,</w:t>
      </w:r>
      <w:r w:rsidR="0022753A" w:rsidRPr="00B674BE">
        <w:rPr>
          <w:sz w:val="22"/>
        </w:rPr>
        <w:t xml:space="preserve"> ein Restaurant und einen </w:t>
      </w:r>
      <w:r w:rsidR="004B0E04" w:rsidRPr="00B674BE">
        <w:rPr>
          <w:sz w:val="22"/>
        </w:rPr>
        <w:t>Shop</w:t>
      </w:r>
      <w:r w:rsidR="0022753A" w:rsidRPr="00B674BE">
        <w:rPr>
          <w:sz w:val="22"/>
        </w:rPr>
        <w:t xml:space="preserve">, in dem Produkte aus der Region </w:t>
      </w:r>
      <w:r w:rsidR="00DE51C3" w:rsidRPr="00B674BE">
        <w:rPr>
          <w:sz w:val="22"/>
        </w:rPr>
        <w:t xml:space="preserve">wie </w:t>
      </w:r>
      <w:r w:rsidR="0022753A" w:rsidRPr="00B674BE">
        <w:rPr>
          <w:sz w:val="22"/>
        </w:rPr>
        <w:t xml:space="preserve">handgeschliffene </w:t>
      </w:r>
      <w:proofErr w:type="gramStart"/>
      <w:r w:rsidR="0022753A" w:rsidRPr="00B674BE">
        <w:rPr>
          <w:sz w:val="22"/>
        </w:rPr>
        <w:t xml:space="preserve">Kristallartikel,  </w:t>
      </w:r>
      <w:r w:rsidR="00DE51C3" w:rsidRPr="00B674BE">
        <w:rPr>
          <w:sz w:val="22"/>
        </w:rPr>
        <w:t>Spezialitäten</w:t>
      </w:r>
      <w:proofErr w:type="gramEnd"/>
      <w:r w:rsidR="00DE51C3" w:rsidRPr="00B674BE">
        <w:rPr>
          <w:sz w:val="22"/>
        </w:rPr>
        <w:t xml:space="preserve"> aus Mohn, </w:t>
      </w:r>
      <w:r w:rsidR="004B0E04" w:rsidRPr="00B674BE">
        <w:rPr>
          <w:sz w:val="22"/>
        </w:rPr>
        <w:t>Fruchtsäfte</w:t>
      </w:r>
      <w:r w:rsidR="00652840" w:rsidRPr="00B674BE">
        <w:rPr>
          <w:sz w:val="22"/>
        </w:rPr>
        <w:t>, Weine</w:t>
      </w:r>
      <w:r w:rsidR="004B0E04" w:rsidRPr="00B674BE">
        <w:rPr>
          <w:sz w:val="22"/>
        </w:rPr>
        <w:t xml:space="preserve">, kleine Geschenke etc. </w:t>
      </w:r>
      <w:r w:rsidR="0022753A" w:rsidRPr="00B674BE">
        <w:rPr>
          <w:sz w:val="22"/>
        </w:rPr>
        <w:t>angeboten werden.</w:t>
      </w:r>
      <w:r w:rsidR="00671490" w:rsidRPr="00B674BE">
        <w:rPr>
          <w:sz w:val="22"/>
        </w:rPr>
        <w:t xml:space="preserve"> </w:t>
      </w:r>
    </w:p>
    <w:p w14:paraId="0B25371E" w14:textId="621889CF" w:rsidR="00652840" w:rsidRPr="00B674BE" w:rsidRDefault="00652840" w:rsidP="00D12C4D">
      <w:pPr>
        <w:spacing w:line="240" w:lineRule="auto"/>
        <w:rPr>
          <w:sz w:val="22"/>
        </w:rPr>
      </w:pPr>
      <w:r w:rsidRPr="00B674BE">
        <w:rPr>
          <w:sz w:val="22"/>
        </w:rPr>
        <w:t xml:space="preserve">Ihr </w:t>
      </w:r>
      <w:proofErr w:type="gramStart"/>
      <w:r w:rsidRPr="00B674BE">
        <w:rPr>
          <w:sz w:val="22"/>
        </w:rPr>
        <w:t>Chef</w:t>
      </w:r>
      <w:r w:rsidR="00B674BE">
        <w:rPr>
          <w:sz w:val="22"/>
        </w:rPr>
        <w:t xml:space="preserve"> ,</w:t>
      </w:r>
      <w:r w:rsidRPr="00B674BE">
        <w:rPr>
          <w:sz w:val="22"/>
        </w:rPr>
        <w:t>Willi</w:t>
      </w:r>
      <w:proofErr w:type="gramEnd"/>
      <w:r w:rsidRPr="00B674BE">
        <w:rPr>
          <w:sz w:val="22"/>
        </w:rPr>
        <w:t xml:space="preserve"> Wurm, </w:t>
      </w:r>
      <w:r w:rsidR="00B674BE">
        <w:rPr>
          <w:sz w:val="22"/>
        </w:rPr>
        <w:t>bittet</w:t>
      </w:r>
      <w:r w:rsidRPr="00B674BE">
        <w:rPr>
          <w:sz w:val="22"/>
        </w:rPr>
        <w:t xml:space="preserve"> Sie die folgenden Buchungen für den Monat August durchzuführen!</w:t>
      </w:r>
      <w:r w:rsidR="00B674BE" w:rsidRPr="00B674BE">
        <w:rPr>
          <w:sz w:val="22"/>
        </w:rPr>
        <w:t xml:space="preserve"> Geben Sie zu jedem Buchungssatz die </w:t>
      </w:r>
      <w:proofErr w:type="spellStart"/>
      <w:r w:rsidR="00B674BE" w:rsidRPr="00B674BE">
        <w:rPr>
          <w:sz w:val="22"/>
        </w:rPr>
        <w:t>GEWINNauswirkung</w:t>
      </w:r>
      <w:proofErr w:type="spellEnd"/>
      <w:r w:rsidR="00B674BE" w:rsidRPr="00B674BE">
        <w:rPr>
          <w:sz w:val="22"/>
        </w:rPr>
        <w:t xml:space="preserve"> (</w:t>
      </w:r>
      <w:r w:rsidR="00B674BE" w:rsidRPr="00B674BE">
        <w:rPr>
          <w:rFonts w:ascii="Wingdings" w:hAnsi="Wingdings"/>
          <w:sz w:val="22"/>
        </w:rPr>
        <w:t></w:t>
      </w:r>
      <w:r w:rsidR="00B674BE" w:rsidRPr="00B674BE">
        <w:rPr>
          <w:rFonts w:ascii="Wingdings" w:hAnsi="Wingdings"/>
          <w:sz w:val="22"/>
        </w:rPr>
        <w:t></w:t>
      </w:r>
      <w:r w:rsidR="00B674BE" w:rsidRPr="00B674BE">
        <w:rPr>
          <w:rFonts w:ascii="Wingdings" w:hAnsi="Wingdings"/>
          <w:sz w:val="22"/>
        </w:rPr>
        <w:t></w:t>
      </w:r>
      <w:r w:rsidR="00B674BE" w:rsidRPr="00B674BE">
        <w:rPr>
          <w:sz w:val="22"/>
        </w:rPr>
        <w:t xml:space="preserve">) </w:t>
      </w:r>
      <w:r w:rsidR="00A95B5F">
        <w:rPr>
          <w:sz w:val="22"/>
        </w:rPr>
        <w:t xml:space="preserve">und Kontenklassen </w:t>
      </w:r>
      <w:r w:rsidR="00B674BE" w:rsidRPr="00B674BE">
        <w:rPr>
          <w:sz w:val="22"/>
        </w:rPr>
        <w:t>an</w:t>
      </w:r>
      <w:r w:rsidR="00B674BE">
        <w:rPr>
          <w:sz w:val="22"/>
        </w:rPr>
        <w:t>!</w:t>
      </w:r>
      <w:r w:rsidR="00A95B5F">
        <w:rPr>
          <w:sz w:val="22"/>
        </w:rPr>
        <w:t xml:space="preserve"> </w:t>
      </w:r>
    </w:p>
    <w:tbl>
      <w:tblPr>
        <w:tblpPr w:leftFromText="141" w:rightFromText="141" w:vertAnchor="page" w:horzAnchor="page" w:tblpX="1526" w:tblpY="38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"/>
        <w:gridCol w:w="950"/>
        <w:gridCol w:w="7581"/>
      </w:tblGrid>
      <w:tr w:rsidR="00DD0221" w:rsidRPr="00B674BE" w14:paraId="20374906" w14:textId="77777777" w:rsidTr="00DD0221">
        <w:tc>
          <w:tcPr>
            <w:tcW w:w="884" w:type="dxa"/>
            <w:shd w:val="clear" w:color="auto" w:fill="E6E6E6"/>
          </w:tcPr>
          <w:p w14:paraId="5116C76B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04.08.</w:t>
            </w:r>
          </w:p>
        </w:tc>
        <w:tc>
          <w:tcPr>
            <w:tcW w:w="950" w:type="dxa"/>
            <w:shd w:val="clear" w:color="auto" w:fill="E6E6E6"/>
          </w:tcPr>
          <w:p w14:paraId="71ED3054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ER122</w:t>
            </w:r>
          </w:p>
        </w:tc>
        <w:tc>
          <w:tcPr>
            <w:tcW w:w="7581" w:type="dxa"/>
            <w:shd w:val="clear" w:color="auto" w:fill="E6E6E6"/>
          </w:tcPr>
          <w:p w14:paraId="33640C44" w14:textId="77777777" w:rsidR="00DD0221" w:rsidRPr="00B674BE" w:rsidRDefault="00DD0221" w:rsidP="00DD0221">
            <w:pPr>
              <w:spacing w:line="240" w:lineRule="auto"/>
              <w:rPr>
                <w:sz w:val="22"/>
              </w:rPr>
            </w:pPr>
            <w:r w:rsidRPr="00B674BE">
              <w:rPr>
                <w:sz w:val="22"/>
              </w:rPr>
              <w:t xml:space="preserve">Kauf von Karpfen bei der Fischzucht Stift </w:t>
            </w:r>
            <w:proofErr w:type="spellStart"/>
            <w:r w:rsidRPr="00B674BE">
              <w:rPr>
                <w:sz w:val="22"/>
              </w:rPr>
              <w:t>Zwettl</w:t>
            </w:r>
            <w:proofErr w:type="spellEnd"/>
            <w:r w:rsidRPr="00B674BE">
              <w:rPr>
                <w:sz w:val="22"/>
              </w:rPr>
              <w:t xml:space="preserve"> (33033) um 450,00 EUR exkl. </w:t>
            </w:r>
            <w:proofErr w:type="spellStart"/>
            <w:r w:rsidRPr="00B674BE">
              <w:rPr>
                <w:sz w:val="22"/>
              </w:rPr>
              <w:t>USt</w:t>
            </w:r>
            <w:proofErr w:type="spellEnd"/>
            <w:r w:rsidRPr="00B674BE">
              <w:rPr>
                <w:sz w:val="22"/>
              </w:rPr>
              <w:t>.</w:t>
            </w:r>
          </w:p>
        </w:tc>
      </w:tr>
      <w:tr w:rsidR="00DD0221" w:rsidRPr="00B674BE" w14:paraId="23257BCC" w14:textId="77777777" w:rsidTr="00DD0221">
        <w:tc>
          <w:tcPr>
            <w:tcW w:w="884" w:type="dxa"/>
            <w:shd w:val="clear" w:color="auto" w:fill="E6E6E6"/>
          </w:tcPr>
          <w:p w14:paraId="03F92720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05.08.</w:t>
            </w:r>
          </w:p>
        </w:tc>
        <w:tc>
          <w:tcPr>
            <w:tcW w:w="950" w:type="dxa"/>
            <w:shd w:val="clear" w:color="auto" w:fill="E6E6E6"/>
          </w:tcPr>
          <w:p w14:paraId="085EB618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K224</w:t>
            </w:r>
          </w:p>
        </w:tc>
        <w:tc>
          <w:tcPr>
            <w:tcW w:w="7581" w:type="dxa"/>
            <w:shd w:val="clear" w:color="auto" w:fill="E6E6E6"/>
          </w:tcPr>
          <w:p w14:paraId="347C646D" w14:textId="77777777" w:rsidR="00DD0221" w:rsidRPr="00B674BE" w:rsidRDefault="00DD0221" w:rsidP="00DD0221">
            <w:pPr>
              <w:spacing w:line="240" w:lineRule="auto"/>
              <w:rPr>
                <w:sz w:val="22"/>
              </w:rPr>
            </w:pPr>
            <w:r w:rsidRPr="00B674BE">
              <w:rPr>
                <w:sz w:val="22"/>
              </w:rPr>
              <w:t xml:space="preserve">Für die Getränkekonsumation einer Wandergruppe werden 118,00 EUR inkl. </w:t>
            </w:r>
            <w:proofErr w:type="spellStart"/>
            <w:r w:rsidRPr="00B674BE">
              <w:rPr>
                <w:sz w:val="22"/>
              </w:rPr>
              <w:t>USt</w:t>
            </w:r>
            <w:proofErr w:type="spellEnd"/>
            <w:r w:rsidRPr="00B674BE">
              <w:rPr>
                <w:sz w:val="22"/>
              </w:rPr>
              <w:t xml:space="preserve"> bezahlt.</w:t>
            </w:r>
          </w:p>
        </w:tc>
      </w:tr>
      <w:tr w:rsidR="00DD0221" w:rsidRPr="00B674BE" w14:paraId="6BC3BD71" w14:textId="77777777" w:rsidTr="00DD0221">
        <w:tc>
          <w:tcPr>
            <w:tcW w:w="884" w:type="dxa"/>
            <w:shd w:val="clear" w:color="auto" w:fill="E6E6E6"/>
          </w:tcPr>
          <w:p w14:paraId="700AFE8C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06.08.</w:t>
            </w:r>
          </w:p>
        </w:tc>
        <w:tc>
          <w:tcPr>
            <w:tcW w:w="950" w:type="dxa"/>
            <w:shd w:val="clear" w:color="auto" w:fill="E6E6E6"/>
          </w:tcPr>
          <w:p w14:paraId="70D43EF6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ER123</w:t>
            </w:r>
          </w:p>
        </w:tc>
        <w:tc>
          <w:tcPr>
            <w:tcW w:w="7581" w:type="dxa"/>
            <w:shd w:val="clear" w:color="auto" w:fill="E6E6E6"/>
          </w:tcPr>
          <w:p w14:paraId="1980582F" w14:textId="77777777" w:rsidR="00DD0221" w:rsidRPr="00B674BE" w:rsidRDefault="00DD0221" w:rsidP="00DD0221">
            <w:pPr>
              <w:spacing w:line="240" w:lineRule="auto"/>
              <w:rPr>
                <w:sz w:val="22"/>
              </w:rPr>
            </w:pPr>
            <w:r w:rsidRPr="00B674BE">
              <w:rPr>
                <w:sz w:val="22"/>
              </w:rPr>
              <w:t xml:space="preserve">Rechnung für die neuen Werbekataloge in der Höhe von 2.540,00 EUR inkl. </w:t>
            </w:r>
            <w:proofErr w:type="spellStart"/>
            <w:r w:rsidRPr="00B674BE">
              <w:rPr>
                <w:sz w:val="22"/>
              </w:rPr>
              <w:t>USt</w:t>
            </w:r>
            <w:proofErr w:type="spellEnd"/>
            <w:r w:rsidRPr="00B674BE">
              <w:rPr>
                <w:sz w:val="22"/>
              </w:rPr>
              <w:t xml:space="preserve"> von </w:t>
            </w:r>
            <w:proofErr w:type="spellStart"/>
            <w:r w:rsidRPr="00B674BE">
              <w:rPr>
                <w:sz w:val="22"/>
              </w:rPr>
              <w:t>WaldviertelDRUCK</w:t>
            </w:r>
            <w:proofErr w:type="spellEnd"/>
            <w:r w:rsidRPr="00B674BE">
              <w:rPr>
                <w:sz w:val="22"/>
              </w:rPr>
              <w:t xml:space="preserve"> (33074). Als Stammkunde erhalten wir sofort 10% Rabatt.</w:t>
            </w:r>
          </w:p>
        </w:tc>
      </w:tr>
      <w:tr w:rsidR="00DD0221" w:rsidRPr="00B674BE" w14:paraId="68094C8A" w14:textId="77777777" w:rsidTr="00DD0221">
        <w:tc>
          <w:tcPr>
            <w:tcW w:w="884" w:type="dxa"/>
            <w:shd w:val="clear" w:color="auto" w:fill="E6E6E6"/>
          </w:tcPr>
          <w:p w14:paraId="4F4784FF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07.08.</w:t>
            </w:r>
          </w:p>
        </w:tc>
        <w:tc>
          <w:tcPr>
            <w:tcW w:w="950" w:type="dxa"/>
            <w:shd w:val="clear" w:color="auto" w:fill="E6E6E6"/>
          </w:tcPr>
          <w:p w14:paraId="05C608AD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ER124</w:t>
            </w:r>
          </w:p>
        </w:tc>
        <w:tc>
          <w:tcPr>
            <w:tcW w:w="7581" w:type="dxa"/>
            <w:shd w:val="clear" w:color="auto" w:fill="E6E6E6"/>
          </w:tcPr>
          <w:p w14:paraId="194786C1" w14:textId="77777777" w:rsidR="00DD0221" w:rsidRPr="00B674BE" w:rsidRDefault="00DD0221" w:rsidP="00DD0221">
            <w:pPr>
              <w:spacing w:line="240" w:lineRule="auto"/>
              <w:rPr>
                <w:sz w:val="22"/>
              </w:rPr>
            </w:pPr>
            <w:r w:rsidRPr="00B674BE">
              <w:rPr>
                <w:sz w:val="22"/>
              </w:rPr>
              <w:t>Für die Zustellung der Werbekataloge aus ER123 verrechnet die Spedition (33099, div. Lieferanten) 36,00 EUR brutto.</w:t>
            </w:r>
          </w:p>
        </w:tc>
      </w:tr>
      <w:tr w:rsidR="00DD0221" w:rsidRPr="00B674BE" w14:paraId="17B8A0D0" w14:textId="77777777" w:rsidTr="00DD0221">
        <w:tc>
          <w:tcPr>
            <w:tcW w:w="884" w:type="dxa"/>
            <w:shd w:val="clear" w:color="auto" w:fill="E6E6E6"/>
          </w:tcPr>
          <w:p w14:paraId="47CA2D56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08.08.</w:t>
            </w:r>
          </w:p>
        </w:tc>
        <w:tc>
          <w:tcPr>
            <w:tcW w:w="950" w:type="dxa"/>
            <w:shd w:val="clear" w:color="auto" w:fill="E6E6E6"/>
          </w:tcPr>
          <w:p w14:paraId="323A28F7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AR85</w:t>
            </w:r>
          </w:p>
        </w:tc>
        <w:tc>
          <w:tcPr>
            <w:tcW w:w="7581" w:type="dxa"/>
            <w:shd w:val="clear" w:color="auto" w:fill="E6E6E6"/>
          </w:tcPr>
          <w:p w14:paraId="7C4254B5" w14:textId="77777777" w:rsidR="00DD0221" w:rsidRPr="00B674BE" w:rsidRDefault="00DD0221" w:rsidP="00DD0221">
            <w:pPr>
              <w:spacing w:line="240" w:lineRule="auto"/>
              <w:rPr>
                <w:sz w:val="22"/>
              </w:rPr>
            </w:pPr>
            <w:r w:rsidRPr="00B674BE">
              <w:rPr>
                <w:sz w:val="22"/>
              </w:rPr>
              <w:t xml:space="preserve">Ein russischer Gast (20099 div. Kunden) kauft im unseren Shop Kristallartikel im Wert von 3.180,00 + </w:t>
            </w:r>
            <w:proofErr w:type="spellStart"/>
            <w:r w:rsidRPr="00B674BE">
              <w:rPr>
                <w:sz w:val="22"/>
              </w:rPr>
              <w:t>USt</w:t>
            </w:r>
            <w:proofErr w:type="spellEnd"/>
            <w:r w:rsidRPr="00B674BE">
              <w:rPr>
                <w:sz w:val="22"/>
              </w:rPr>
              <w:t>.</w:t>
            </w:r>
          </w:p>
        </w:tc>
      </w:tr>
      <w:tr w:rsidR="00DD0221" w:rsidRPr="00B674BE" w14:paraId="2612B76D" w14:textId="77777777" w:rsidTr="00DD0221">
        <w:tc>
          <w:tcPr>
            <w:tcW w:w="884" w:type="dxa"/>
            <w:shd w:val="clear" w:color="auto" w:fill="E6E6E6"/>
          </w:tcPr>
          <w:p w14:paraId="20FE052F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10.08.</w:t>
            </w:r>
          </w:p>
        </w:tc>
        <w:tc>
          <w:tcPr>
            <w:tcW w:w="950" w:type="dxa"/>
            <w:shd w:val="clear" w:color="auto" w:fill="E6E6E6"/>
          </w:tcPr>
          <w:p w14:paraId="4C19A9B3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K 225</w:t>
            </w:r>
          </w:p>
        </w:tc>
        <w:tc>
          <w:tcPr>
            <w:tcW w:w="7581" w:type="dxa"/>
            <w:shd w:val="clear" w:color="auto" w:fill="E6E6E6"/>
          </w:tcPr>
          <w:p w14:paraId="0F9018C3" w14:textId="77777777" w:rsidR="00DD0221" w:rsidRPr="00B674BE" w:rsidRDefault="00DD0221" w:rsidP="00DD0221">
            <w:pPr>
              <w:spacing w:line="240" w:lineRule="auto"/>
              <w:rPr>
                <w:sz w:val="22"/>
              </w:rPr>
            </w:pPr>
            <w:r w:rsidRPr="00B674BE">
              <w:rPr>
                <w:sz w:val="22"/>
              </w:rPr>
              <w:t>Für den Versand der Kristallartikel aus AR 85 verrechnet die Post 32,00 EUR.</w:t>
            </w:r>
          </w:p>
        </w:tc>
      </w:tr>
      <w:tr w:rsidR="00DD0221" w:rsidRPr="00B674BE" w14:paraId="1A7F92EC" w14:textId="77777777" w:rsidTr="00DD0221">
        <w:tc>
          <w:tcPr>
            <w:tcW w:w="884" w:type="dxa"/>
            <w:shd w:val="clear" w:color="auto" w:fill="E6E6E6"/>
          </w:tcPr>
          <w:p w14:paraId="3713881F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11.08.</w:t>
            </w:r>
          </w:p>
        </w:tc>
        <w:tc>
          <w:tcPr>
            <w:tcW w:w="950" w:type="dxa"/>
            <w:shd w:val="clear" w:color="auto" w:fill="E6E6E6"/>
          </w:tcPr>
          <w:p w14:paraId="0359D798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ER125</w:t>
            </w:r>
          </w:p>
        </w:tc>
        <w:tc>
          <w:tcPr>
            <w:tcW w:w="7581" w:type="dxa"/>
            <w:shd w:val="clear" w:color="auto" w:fill="E6E6E6"/>
          </w:tcPr>
          <w:p w14:paraId="28B09CE4" w14:textId="77777777" w:rsidR="00DD0221" w:rsidRPr="00B674BE" w:rsidRDefault="00DD0221" w:rsidP="00DD0221">
            <w:pPr>
              <w:spacing w:line="240" w:lineRule="auto"/>
              <w:rPr>
                <w:sz w:val="22"/>
              </w:rPr>
            </w:pPr>
            <w:r w:rsidRPr="00B674BE">
              <w:rPr>
                <w:sz w:val="22"/>
              </w:rPr>
              <w:t>Kauf von 120 Flaschen Grünem Veltliner beim We</w:t>
            </w:r>
            <w:r>
              <w:rPr>
                <w:sz w:val="22"/>
              </w:rPr>
              <w:t>inhändler W. Wimmer (330</w:t>
            </w:r>
            <w:r w:rsidRPr="00B674BE">
              <w:rPr>
                <w:sz w:val="22"/>
              </w:rPr>
              <w:t>21) um 412,00 EUR netto.</w:t>
            </w:r>
          </w:p>
        </w:tc>
      </w:tr>
      <w:tr w:rsidR="00DD0221" w:rsidRPr="00B674BE" w14:paraId="4E1A59D0" w14:textId="77777777" w:rsidTr="00DD0221">
        <w:tc>
          <w:tcPr>
            <w:tcW w:w="884" w:type="dxa"/>
            <w:shd w:val="clear" w:color="auto" w:fill="E6E6E6"/>
          </w:tcPr>
          <w:p w14:paraId="2B343523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12.08.</w:t>
            </w:r>
          </w:p>
        </w:tc>
        <w:tc>
          <w:tcPr>
            <w:tcW w:w="950" w:type="dxa"/>
            <w:shd w:val="clear" w:color="auto" w:fill="E6E6E6"/>
          </w:tcPr>
          <w:p w14:paraId="0CE74B8C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K 226</w:t>
            </w:r>
          </w:p>
        </w:tc>
        <w:tc>
          <w:tcPr>
            <w:tcW w:w="7581" w:type="dxa"/>
            <w:shd w:val="clear" w:color="auto" w:fill="E6E6E6"/>
          </w:tcPr>
          <w:p w14:paraId="2049E672" w14:textId="77777777" w:rsidR="00DD0221" w:rsidRPr="00B674BE" w:rsidRDefault="00DD0221" w:rsidP="00DD0221">
            <w:pPr>
              <w:spacing w:line="240" w:lineRule="auto"/>
              <w:rPr>
                <w:sz w:val="22"/>
              </w:rPr>
            </w:pPr>
            <w:r w:rsidRPr="00B674BE">
              <w:rPr>
                <w:sz w:val="22"/>
              </w:rPr>
              <w:t>Für die Zustellung des Weines verrechnet uns die Spedition 67,00 EUR brutto.</w:t>
            </w:r>
          </w:p>
        </w:tc>
      </w:tr>
      <w:tr w:rsidR="00DD0221" w:rsidRPr="00B674BE" w14:paraId="2DCBCA3B" w14:textId="77777777" w:rsidTr="00DD0221">
        <w:tc>
          <w:tcPr>
            <w:tcW w:w="884" w:type="dxa"/>
            <w:tcBorders>
              <w:bottom w:val="single" w:sz="4" w:space="0" w:color="000000"/>
            </w:tcBorders>
            <w:shd w:val="clear" w:color="auto" w:fill="E6E6E6"/>
          </w:tcPr>
          <w:p w14:paraId="63F45574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14.08.</w:t>
            </w:r>
          </w:p>
        </w:tc>
        <w:tc>
          <w:tcPr>
            <w:tcW w:w="950" w:type="dxa"/>
            <w:tcBorders>
              <w:bottom w:val="single" w:sz="4" w:space="0" w:color="000000"/>
            </w:tcBorders>
            <w:shd w:val="clear" w:color="auto" w:fill="E6E6E6"/>
          </w:tcPr>
          <w:p w14:paraId="2F7F3BA0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S17</w:t>
            </w:r>
          </w:p>
        </w:tc>
        <w:tc>
          <w:tcPr>
            <w:tcW w:w="7581" w:type="dxa"/>
            <w:tcBorders>
              <w:bottom w:val="single" w:sz="4" w:space="0" w:color="000000"/>
            </w:tcBorders>
            <w:shd w:val="clear" w:color="auto" w:fill="E6E6E6"/>
          </w:tcPr>
          <w:p w14:paraId="3F1F45F6" w14:textId="77777777" w:rsidR="00DD0221" w:rsidRPr="00B674BE" w:rsidRDefault="00DD0221" w:rsidP="00DD0221">
            <w:pPr>
              <w:spacing w:line="240" w:lineRule="auto"/>
              <w:rPr>
                <w:sz w:val="22"/>
              </w:rPr>
            </w:pPr>
            <w:r w:rsidRPr="00B674BE">
              <w:rPr>
                <w:sz w:val="22"/>
              </w:rPr>
              <w:t>Da 12 Flaschen Chardonnay im Wert von 4,20/Flasche netto in der Weinlieferung enthalten waren, senden wir diese an den Weinhändler Wimmer wieder zurück.</w:t>
            </w:r>
          </w:p>
        </w:tc>
      </w:tr>
      <w:tr w:rsidR="00DD0221" w:rsidRPr="00B674BE" w14:paraId="4D56CBEE" w14:textId="77777777" w:rsidTr="00DD0221">
        <w:tc>
          <w:tcPr>
            <w:tcW w:w="884" w:type="dxa"/>
            <w:tcBorders>
              <w:bottom w:val="single" w:sz="4" w:space="0" w:color="000000"/>
            </w:tcBorders>
            <w:shd w:val="clear" w:color="auto" w:fill="E6E6E6"/>
          </w:tcPr>
          <w:p w14:paraId="7E1A076E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16.08.</w:t>
            </w:r>
          </w:p>
        </w:tc>
        <w:tc>
          <w:tcPr>
            <w:tcW w:w="950" w:type="dxa"/>
            <w:tcBorders>
              <w:bottom w:val="single" w:sz="4" w:space="0" w:color="000000"/>
            </w:tcBorders>
            <w:shd w:val="clear" w:color="auto" w:fill="E6E6E6"/>
          </w:tcPr>
          <w:p w14:paraId="479C0A89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S18</w:t>
            </w:r>
          </w:p>
        </w:tc>
        <w:tc>
          <w:tcPr>
            <w:tcW w:w="7581" w:type="dxa"/>
            <w:tcBorders>
              <w:bottom w:val="single" w:sz="4" w:space="0" w:color="000000"/>
            </w:tcBorders>
            <w:shd w:val="clear" w:color="auto" w:fill="E6E6E6"/>
          </w:tcPr>
          <w:p w14:paraId="484D021C" w14:textId="77777777" w:rsidR="00DD0221" w:rsidRPr="00B674BE" w:rsidRDefault="00DD0221" w:rsidP="00DD0221">
            <w:pPr>
              <w:spacing w:line="240" w:lineRule="auto"/>
              <w:rPr>
                <w:sz w:val="22"/>
              </w:rPr>
            </w:pPr>
            <w:r w:rsidRPr="00B674BE">
              <w:rPr>
                <w:sz w:val="22"/>
              </w:rPr>
              <w:t>Da einige Glasartikel aus der AR 85 beschädigt waren gewähren wir dem Kunden einen Rabatt von 10% auf die gesamte Lieferung.</w:t>
            </w:r>
          </w:p>
        </w:tc>
      </w:tr>
      <w:tr w:rsidR="00DD0221" w:rsidRPr="00B674BE" w14:paraId="60B6FF43" w14:textId="77777777" w:rsidTr="00DD0221">
        <w:tc>
          <w:tcPr>
            <w:tcW w:w="884" w:type="dxa"/>
            <w:shd w:val="clear" w:color="auto" w:fill="E6E6E6"/>
          </w:tcPr>
          <w:p w14:paraId="15DA488C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19.08.</w:t>
            </w:r>
          </w:p>
        </w:tc>
        <w:tc>
          <w:tcPr>
            <w:tcW w:w="950" w:type="dxa"/>
            <w:shd w:val="clear" w:color="auto" w:fill="E6E6E6"/>
          </w:tcPr>
          <w:p w14:paraId="721DE997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B24</w:t>
            </w:r>
          </w:p>
        </w:tc>
        <w:tc>
          <w:tcPr>
            <w:tcW w:w="7581" w:type="dxa"/>
            <w:shd w:val="clear" w:color="auto" w:fill="E6E6E6"/>
          </w:tcPr>
          <w:p w14:paraId="009731AE" w14:textId="77777777" w:rsidR="00DD0221" w:rsidRDefault="00DD0221" w:rsidP="00DD022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Überweisung des fälligen Betrages an W. Wimmer.</w:t>
            </w:r>
          </w:p>
          <w:p w14:paraId="4359A25F" w14:textId="77777777" w:rsidR="00DD0221" w:rsidRPr="00B674BE" w:rsidRDefault="00DD0221" w:rsidP="00DD022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Der russische Gast überweist die offene Forderung.</w:t>
            </w:r>
          </w:p>
        </w:tc>
      </w:tr>
      <w:tr w:rsidR="00DD0221" w:rsidRPr="00B674BE" w14:paraId="784617A0" w14:textId="77777777" w:rsidTr="00DD0221">
        <w:tc>
          <w:tcPr>
            <w:tcW w:w="884" w:type="dxa"/>
          </w:tcPr>
          <w:p w14:paraId="676B9018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19.08.</w:t>
            </w:r>
          </w:p>
        </w:tc>
        <w:tc>
          <w:tcPr>
            <w:tcW w:w="950" w:type="dxa"/>
          </w:tcPr>
          <w:p w14:paraId="2483D1FF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ER125</w:t>
            </w:r>
          </w:p>
        </w:tc>
        <w:tc>
          <w:tcPr>
            <w:tcW w:w="7581" w:type="dxa"/>
          </w:tcPr>
          <w:p w14:paraId="701BDEFA" w14:textId="30D4CAF1" w:rsidR="00DD0221" w:rsidRPr="00B674BE" w:rsidRDefault="00DD0221" w:rsidP="00250944">
            <w:pPr>
              <w:spacing w:line="240" w:lineRule="auto"/>
              <w:rPr>
                <w:sz w:val="22"/>
              </w:rPr>
            </w:pPr>
            <w:r w:rsidRPr="00B674BE">
              <w:rPr>
                <w:sz w:val="22"/>
              </w:rPr>
              <w:t xml:space="preserve">Kauf von </w:t>
            </w:r>
            <w:proofErr w:type="spellStart"/>
            <w:r w:rsidR="00250944">
              <w:rPr>
                <w:sz w:val="22"/>
              </w:rPr>
              <w:t>von</w:t>
            </w:r>
            <w:proofErr w:type="spellEnd"/>
            <w:r w:rsidR="00250944">
              <w:rPr>
                <w:sz w:val="22"/>
              </w:rPr>
              <w:t xml:space="preserve"> alkoholfreien Getränken auf Ziel bei </w:t>
            </w:r>
            <w:proofErr w:type="spellStart"/>
            <w:r w:rsidR="00250944">
              <w:rPr>
                <w:sz w:val="22"/>
              </w:rPr>
              <w:t>Radlberger</w:t>
            </w:r>
            <w:proofErr w:type="spellEnd"/>
            <w:r w:rsidR="00250944">
              <w:rPr>
                <w:sz w:val="22"/>
              </w:rPr>
              <w:t xml:space="preserve"> in St. Pölten (33017) 520,00 EUR + Emballagen von 30,00 EUR, es werden Emballagen im Wert von 40,00 EUR </w:t>
            </w:r>
            <w:proofErr w:type="gramStart"/>
            <w:r w:rsidR="00250944">
              <w:rPr>
                <w:sz w:val="22"/>
              </w:rPr>
              <w:t>zurück gesendet</w:t>
            </w:r>
            <w:proofErr w:type="gramEnd"/>
            <w:r w:rsidRPr="00B674BE">
              <w:rPr>
                <w:sz w:val="22"/>
              </w:rPr>
              <w:t>.</w:t>
            </w:r>
          </w:p>
        </w:tc>
      </w:tr>
      <w:tr w:rsidR="00DD0221" w:rsidRPr="00B674BE" w14:paraId="4F55921F" w14:textId="77777777" w:rsidTr="00DD0221">
        <w:tc>
          <w:tcPr>
            <w:tcW w:w="884" w:type="dxa"/>
          </w:tcPr>
          <w:p w14:paraId="34054A3D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19.08.</w:t>
            </w:r>
          </w:p>
        </w:tc>
        <w:tc>
          <w:tcPr>
            <w:tcW w:w="950" w:type="dxa"/>
          </w:tcPr>
          <w:p w14:paraId="49FDDC67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ER126</w:t>
            </w:r>
          </w:p>
        </w:tc>
        <w:tc>
          <w:tcPr>
            <w:tcW w:w="7581" w:type="dxa"/>
          </w:tcPr>
          <w:p w14:paraId="2AFD37E2" w14:textId="77777777" w:rsidR="00DD0221" w:rsidRPr="00B674BE" w:rsidRDefault="00DD0221" w:rsidP="00DD0221">
            <w:pPr>
              <w:spacing w:line="240" w:lineRule="auto"/>
              <w:rPr>
                <w:sz w:val="22"/>
              </w:rPr>
            </w:pPr>
            <w:r w:rsidRPr="00B674BE">
              <w:rPr>
                <w:sz w:val="22"/>
              </w:rPr>
              <w:t>Für einen Wäschetro</w:t>
            </w:r>
            <w:r>
              <w:rPr>
                <w:sz w:val="22"/>
              </w:rPr>
              <w:t xml:space="preserve">ckner werden von </w:t>
            </w:r>
            <w:proofErr w:type="spellStart"/>
            <w:r>
              <w:rPr>
                <w:sz w:val="22"/>
              </w:rPr>
              <w:t>MediaShop</w:t>
            </w:r>
            <w:proofErr w:type="spellEnd"/>
            <w:r>
              <w:rPr>
                <w:sz w:val="22"/>
              </w:rPr>
              <w:t xml:space="preserve"> (330</w:t>
            </w:r>
            <w:r w:rsidRPr="00B674BE">
              <w:rPr>
                <w:sz w:val="22"/>
              </w:rPr>
              <w:t xml:space="preserve">12) 2.195,00 EUR inkl. </w:t>
            </w:r>
            <w:proofErr w:type="spellStart"/>
            <w:r w:rsidRPr="00B674BE">
              <w:rPr>
                <w:sz w:val="22"/>
              </w:rPr>
              <w:t>USt</w:t>
            </w:r>
            <w:proofErr w:type="spellEnd"/>
            <w:r w:rsidRPr="00B674BE">
              <w:rPr>
                <w:sz w:val="22"/>
              </w:rPr>
              <w:t xml:space="preserve"> in Rechnung gestellt.</w:t>
            </w:r>
          </w:p>
        </w:tc>
      </w:tr>
      <w:tr w:rsidR="00DD0221" w:rsidRPr="00B674BE" w14:paraId="77B9E0FA" w14:textId="77777777" w:rsidTr="00DD0221">
        <w:tc>
          <w:tcPr>
            <w:tcW w:w="884" w:type="dxa"/>
          </w:tcPr>
          <w:p w14:paraId="20D391DF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19.08.</w:t>
            </w:r>
          </w:p>
        </w:tc>
        <w:tc>
          <w:tcPr>
            <w:tcW w:w="950" w:type="dxa"/>
          </w:tcPr>
          <w:p w14:paraId="6F8FCCFC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ER127</w:t>
            </w:r>
          </w:p>
        </w:tc>
        <w:tc>
          <w:tcPr>
            <w:tcW w:w="7581" w:type="dxa"/>
          </w:tcPr>
          <w:p w14:paraId="7AB7C97E" w14:textId="77777777" w:rsidR="00DD0221" w:rsidRPr="00B674BE" w:rsidRDefault="00DD0221" w:rsidP="00DD022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Für den Anschluss des Wäschetrockners verrechnet der Installateur Wasserschlauch (33013</w:t>
            </w:r>
            <w:r w:rsidRPr="00B674BE">
              <w:rPr>
                <w:sz w:val="22"/>
              </w:rPr>
              <w:t xml:space="preserve">) </w:t>
            </w:r>
            <w:r>
              <w:rPr>
                <w:sz w:val="22"/>
              </w:rPr>
              <w:t>72</w:t>
            </w:r>
            <w:r w:rsidRPr="00B674BE">
              <w:rPr>
                <w:sz w:val="22"/>
              </w:rPr>
              <w:t xml:space="preserve">,80 EUR + </w:t>
            </w:r>
            <w:proofErr w:type="spellStart"/>
            <w:r w:rsidRPr="00B674BE">
              <w:rPr>
                <w:sz w:val="22"/>
              </w:rPr>
              <w:t>USt</w:t>
            </w:r>
            <w:proofErr w:type="spellEnd"/>
            <w:r w:rsidRPr="00B674BE">
              <w:rPr>
                <w:sz w:val="22"/>
              </w:rPr>
              <w:t>.</w:t>
            </w:r>
          </w:p>
        </w:tc>
      </w:tr>
      <w:tr w:rsidR="00DD0221" w:rsidRPr="00B674BE" w14:paraId="5697E35F" w14:textId="77777777" w:rsidTr="00DD0221">
        <w:tc>
          <w:tcPr>
            <w:tcW w:w="884" w:type="dxa"/>
          </w:tcPr>
          <w:p w14:paraId="30F8E0EA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2</w:t>
            </w:r>
            <w:r>
              <w:rPr>
                <w:sz w:val="22"/>
              </w:rPr>
              <w:t>1</w:t>
            </w:r>
            <w:r w:rsidRPr="00B674BE">
              <w:rPr>
                <w:sz w:val="22"/>
              </w:rPr>
              <w:t>.08.</w:t>
            </w:r>
          </w:p>
        </w:tc>
        <w:tc>
          <w:tcPr>
            <w:tcW w:w="950" w:type="dxa"/>
          </w:tcPr>
          <w:p w14:paraId="56D941DB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S19</w:t>
            </w:r>
          </w:p>
        </w:tc>
        <w:tc>
          <w:tcPr>
            <w:tcW w:w="7581" w:type="dxa"/>
          </w:tcPr>
          <w:p w14:paraId="67C04805" w14:textId="77777777" w:rsidR="00DD0221" w:rsidRPr="00B674BE" w:rsidRDefault="00DD0221" w:rsidP="00DD022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Da beim Wäschetrockner leichte Lackschäden reklamiert wurden, gewährt uns der </w:t>
            </w:r>
            <w:proofErr w:type="spellStart"/>
            <w:r>
              <w:rPr>
                <w:sz w:val="22"/>
              </w:rPr>
              <w:t>MediaShop</w:t>
            </w:r>
            <w:proofErr w:type="spellEnd"/>
            <w:r>
              <w:rPr>
                <w:sz w:val="22"/>
              </w:rPr>
              <w:t xml:space="preserve"> einen Rabatt von 8%.</w:t>
            </w:r>
          </w:p>
        </w:tc>
      </w:tr>
      <w:tr w:rsidR="00DD0221" w:rsidRPr="00B674BE" w14:paraId="50DE950D" w14:textId="77777777" w:rsidTr="00DD0221">
        <w:tc>
          <w:tcPr>
            <w:tcW w:w="884" w:type="dxa"/>
          </w:tcPr>
          <w:p w14:paraId="1BFAA182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22.08.</w:t>
            </w:r>
          </w:p>
        </w:tc>
        <w:tc>
          <w:tcPr>
            <w:tcW w:w="950" w:type="dxa"/>
          </w:tcPr>
          <w:p w14:paraId="7912C493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S20</w:t>
            </w:r>
          </w:p>
        </w:tc>
        <w:tc>
          <w:tcPr>
            <w:tcW w:w="7581" w:type="dxa"/>
          </w:tcPr>
          <w:p w14:paraId="600C3F20" w14:textId="77777777" w:rsidR="00DD0221" w:rsidRPr="00B674BE" w:rsidRDefault="00DD0221" w:rsidP="00DD022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Von der </w:t>
            </w:r>
            <w:proofErr w:type="spellStart"/>
            <w:r>
              <w:rPr>
                <w:sz w:val="22"/>
              </w:rPr>
              <w:t>Waldviertler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Mohnzelterei</w:t>
            </w:r>
            <w:proofErr w:type="spellEnd"/>
            <w:r>
              <w:rPr>
                <w:sz w:val="22"/>
              </w:rPr>
              <w:t xml:space="preserve"> (33065) erhalten wir einen Umsatzbonus für das vergangene Jahr in Höhe von 122,40 inkl. </w:t>
            </w:r>
            <w:proofErr w:type="spellStart"/>
            <w:r>
              <w:rPr>
                <w:sz w:val="22"/>
              </w:rPr>
              <w:t>USt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DD0221" w:rsidRPr="00B674BE" w14:paraId="7AD6EED7" w14:textId="77777777" w:rsidTr="00DD0221">
        <w:tc>
          <w:tcPr>
            <w:tcW w:w="884" w:type="dxa"/>
          </w:tcPr>
          <w:p w14:paraId="0608F92E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23.08.</w:t>
            </w:r>
          </w:p>
        </w:tc>
        <w:tc>
          <w:tcPr>
            <w:tcW w:w="950" w:type="dxa"/>
          </w:tcPr>
          <w:p w14:paraId="214C0AF1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AR86</w:t>
            </w:r>
          </w:p>
        </w:tc>
        <w:tc>
          <w:tcPr>
            <w:tcW w:w="7581" w:type="dxa"/>
          </w:tcPr>
          <w:p w14:paraId="7D4C7FFC" w14:textId="77777777" w:rsidR="00DD0221" w:rsidRPr="00B674BE" w:rsidRDefault="00DD0221" w:rsidP="00DD022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Rechnung für Familie </w:t>
            </w:r>
            <w:proofErr w:type="spellStart"/>
            <w:r>
              <w:rPr>
                <w:sz w:val="22"/>
              </w:rPr>
              <w:t>Wanderlich</w:t>
            </w:r>
            <w:proofErr w:type="spellEnd"/>
            <w:r>
              <w:rPr>
                <w:sz w:val="22"/>
              </w:rPr>
              <w:t xml:space="preserve"> (20077) für 7 Übernachtungen inkl. Frühstück à 85,00 EUR inkl. </w:t>
            </w:r>
            <w:proofErr w:type="spellStart"/>
            <w:r>
              <w:rPr>
                <w:sz w:val="22"/>
              </w:rPr>
              <w:t>USt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DD0221" w:rsidRPr="00B674BE" w14:paraId="560B8764" w14:textId="77777777" w:rsidTr="00DD0221">
        <w:tc>
          <w:tcPr>
            <w:tcW w:w="884" w:type="dxa"/>
          </w:tcPr>
          <w:p w14:paraId="22959788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24.08.</w:t>
            </w:r>
          </w:p>
        </w:tc>
        <w:tc>
          <w:tcPr>
            <w:tcW w:w="950" w:type="dxa"/>
          </w:tcPr>
          <w:p w14:paraId="5FE305C2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S21</w:t>
            </w:r>
          </w:p>
        </w:tc>
        <w:tc>
          <w:tcPr>
            <w:tcW w:w="7581" w:type="dxa"/>
          </w:tcPr>
          <w:p w14:paraId="2360DD03" w14:textId="177E794A" w:rsidR="00DD0221" w:rsidRPr="00B674BE" w:rsidRDefault="00250944" w:rsidP="00DD022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Es sind Emballagen im Wert von 20,00 EUR zu Bruch gegangen.</w:t>
            </w:r>
          </w:p>
        </w:tc>
      </w:tr>
      <w:tr w:rsidR="00DD0221" w:rsidRPr="00B674BE" w14:paraId="0075D67F" w14:textId="77777777" w:rsidTr="00DD0221">
        <w:tc>
          <w:tcPr>
            <w:tcW w:w="884" w:type="dxa"/>
          </w:tcPr>
          <w:p w14:paraId="1355F63A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26.08.</w:t>
            </w:r>
          </w:p>
        </w:tc>
        <w:tc>
          <w:tcPr>
            <w:tcW w:w="950" w:type="dxa"/>
          </w:tcPr>
          <w:p w14:paraId="63D3BBF3" w14:textId="77777777" w:rsidR="00DD0221" w:rsidRPr="00B674BE" w:rsidRDefault="00DD0221" w:rsidP="00DD0221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B25</w:t>
            </w:r>
          </w:p>
        </w:tc>
        <w:tc>
          <w:tcPr>
            <w:tcW w:w="7581" w:type="dxa"/>
          </w:tcPr>
          <w:p w14:paraId="4CDE51E9" w14:textId="77777777" w:rsidR="00DD0221" w:rsidRDefault="00DD0221" w:rsidP="00DD022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Familie </w:t>
            </w:r>
            <w:proofErr w:type="spellStart"/>
            <w:r>
              <w:rPr>
                <w:sz w:val="22"/>
              </w:rPr>
              <w:t>Wanderlich</w:t>
            </w:r>
            <w:proofErr w:type="spellEnd"/>
            <w:r>
              <w:rPr>
                <w:sz w:val="22"/>
              </w:rPr>
              <w:t xml:space="preserve"> überweist den offenen Betrag.</w:t>
            </w:r>
          </w:p>
          <w:p w14:paraId="07F9426C" w14:textId="77777777" w:rsidR="00DD0221" w:rsidRPr="00B674BE" w:rsidRDefault="00DD0221" w:rsidP="00DD022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Wir überweisen den offenen Betrag an den </w:t>
            </w:r>
            <w:proofErr w:type="spellStart"/>
            <w:r>
              <w:rPr>
                <w:sz w:val="22"/>
              </w:rPr>
              <w:t>MediaShop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DD0221" w:rsidRPr="00B674BE" w14:paraId="49ACB1DF" w14:textId="77777777" w:rsidTr="00DD0221">
        <w:tc>
          <w:tcPr>
            <w:tcW w:w="884" w:type="dxa"/>
          </w:tcPr>
          <w:p w14:paraId="43B26E86" w14:textId="2B43CC02" w:rsidR="00DD0221" w:rsidRPr="00B674BE" w:rsidRDefault="00752C1F" w:rsidP="00DD0221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27.08.</w:t>
            </w:r>
          </w:p>
        </w:tc>
        <w:tc>
          <w:tcPr>
            <w:tcW w:w="950" w:type="dxa"/>
          </w:tcPr>
          <w:p w14:paraId="2F46E0DA" w14:textId="60E8F00B" w:rsidR="00DD0221" w:rsidRPr="00B674BE" w:rsidRDefault="00950896" w:rsidP="00DD0221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K227</w:t>
            </w:r>
          </w:p>
        </w:tc>
        <w:tc>
          <w:tcPr>
            <w:tcW w:w="7581" w:type="dxa"/>
          </w:tcPr>
          <w:p w14:paraId="4D2CC5CA" w14:textId="51153CA6" w:rsidR="00DD0221" w:rsidRPr="00B674BE" w:rsidRDefault="00950896" w:rsidP="00DD022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Barverkauf von Mohnöl, </w:t>
            </w:r>
            <w:proofErr w:type="spellStart"/>
            <w:r>
              <w:rPr>
                <w:sz w:val="22"/>
              </w:rPr>
              <w:t>Graumohn</w:t>
            </w:r>
            <w:proofErr w:type="spellEnd"/>
            <w:r>
              <w:rPr>
                <w:sz w:val="22"/>
              </w:rPr>
              <w:t xml:space="preserve"> und Mohnzelten um 77,00 netto abzüglich 5% Rabatt.</w:t>
            </w:r>
          </w:p>
        </w:tc>
      </w:tr>
      <w:tr w:rsidR="00DD0221" w:rsidRPr="00B674BE" w14:paraId="4EA9A9D0" w14:textId="77777777" w:rsidTr="00DD0221">
        <w:tc>
          <w:tcPr>
            <w:tcW w:w="884" w:type="dxa"/>
          </w:tcPr>
          <w:p w14:paraId="0130898A" w14:textId="183FD612" w:rsidR="00DD0221" w:rsidRPr="00B674BE" w:rsidRDefault="00752C1F" w:rsidP="00DD0221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28.08.</w:t>
            </w:r>
          </w:p>
        </w:tc>
        <w:tc>
          <w:tcPr>
            <w:tcW w:w="950" w:type="dxa"/>
          </w:tcPr>
          <w:p w14:paraId="3E191839" w14:textId="36C49B80" w:rsidR="00DD0221" w:rsidRPr="00B674BE" w:rsidRDefault="00950896" w:rsidP="00DD0221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ER128</w:t>
            </w:r>
          </w:p>
        </w:tc>
        <w:tc>
          <w:tcPr>
            <w:tcW w:w="7581" w:type="dxa"/>
          </w:tcPr>
          <w:p w14:paraId="63C3192C" w14:textId="34C96CAC" w:rsidR="00DD0221" w:rsidRPr="00B674BE" w:rsidRDefault="009E7938" w:rsidP="009E7938">
            <w:pPr>
              <w:spacing w:line="240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Für  Badetücher</w:t>
            </w:r>
            <w:proofErr w:type="gramEnd"/>
            <w:r>
              <w:rPr>
                <w:sz w:val="22"/>
              </w:rPr>
              <w:t xml:space="preserve"> stellt die </w:t>
            </w:r>
            <w:proofErr w:type="spellStart"/>
            <w:r>
              <w:rPr>
                <w:sz w:val="22"/>
              </w:rPr>
              <w:t>WWäscheOG</w:t>
            </w:r>
            <w:proofErr w:type="spellEnd"/>
            <w:r>
              <w:rPr>
                <w:sz w:val="22"/>
              </w:rPr>
              <w:t xml:space="preserve"> (330021) 2.170 EUR ohne </w:t>
            </w:r>
            <w:proofErr w:type="spellStart"/>
            <w:r>
              <w:rPr>
                <w:sz w:val="22"/>
              </w:rPr>
              <w:t>USt</w:t>
            </w:r>
            <w:proofErr w:type="spellEnd"/>
            <w:r>
              <w:rPr>
                <w:sz w:val="22"/>
              </w:rPr>
              <w:t xml:space="preserve"> in Rechnung. </w:t>
            </w:r>
          </w:p>
        </w:tc>
      </w:tr>
      <w:tr w:rsidR="00DD0221" w:rsidRPr="00B674BE" w14:paraId="31432748" w14:textId="77777777" w:rsidTr="00DD0221">
        <w:tc>
          <w:tcPr>
            <w:tcW w:w="884" w:type="dxa"/>
          </w:tcPr>
          <w:p w14:paraId="5DE481ED" w14:textId="1181359D" w:rsidR="00DD0221" w:rsidRPr="00B674BE" w:rsidRDefault="00752C1F" w:rsidP="00DD0221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29</w:t>
            </w:r>
            <w:r w:rsidR="00DD0221" w:rsidRPr="00B674BE">
              <w:rPr>
                <w:sz w:val="22"/>
              </w:rPr>
              <w:t>.08.</w:t>
            </w:r>
          </w:p>
        </w:tc>
        <w:tc>
          <w:tcPr>
            <w:tcW w:w="950" w:type="dxa"/>
          </w:tcPr>
          <w:p w14:paraId="22595A7C" w14:textId="002A13C5" w:rsidR="00DD0221" w:rsidRPr="00B674BE" w:rsidRDefault="00DD0221" w:rsidP="00950896">
            <w:pPr>
              <w:spacing w:line="240" w:lineRule="auto"/>
              <w:jc w:val="both"/>
              <w:rPr>
                <w:sz w:val="22"/>
              </w:rPr>
            </w:pPr>
            <w:r w:rsidRPr="00B674BE">
              <w:rPr>
                <w:sz w:val="22"/>
              </w:rPr>
              <w:t>K</w:t>
            </w:r>
            <w:r w:rsidR="00950896">
              <w:rPr>
                <w:sz w:val="22"/>
              </w:rPr>
              <w:t>228</w:t>
            </w:r>
          </w:p>
        </w:tc>
        <w:tc>
          <w:tcPr>
            <w:tcW w:w="7581" w:type="dxa"/>
          </w:tcPr>
          <w:p w14:paraId="58F10469" w14:textId="310D3D9F" w:rsidR="00DD0221" w:rsidRPr="00B674BE" w:rsidRDefault="009E7938" w:rsidP="00DD022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Für das Bedrucken der Badetücher bezahlen wir 221,80 EUR brutto</w:t>
            </w:r>
          </w:p>
        </w:tc>
      </w:tr>
    </w:tbl>
    <w:p w14:paraId="2C05ED77" w14:textId="77777777" w:rsidR="008053F1" w:rsidRPr="00DB7316" w:rsidRDefault="008053F1" w:rsidP="00752C1F"/>
    <w:sectPr w:rsidR="008053F1" w:rsidRPr="00DB7316" w:rsidSect="00752C1F">
      <w:footerReference w:type="default" r:id="rId8"/>
      <w:pgSz w:w="11900" w:h="16840"/>
      <w:pgMar w:top="567" w:right="843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B7F19" w14:textId="77777777" w:rsidR="004103A3" w:rsidRDefault="004103A3" w:rsidP="00666D68">
      <w:pPr>
        <w:spacing w:line="240" w:lineRule="auto"/>
      </w:pPr>
      <w:r>
        <w:separator/>
      </w:r>
    </w:p>
  </w:endnote>
  <w:endnote w:type="continuationSeparator" w:id="0">
    <w:p w14:paraId="3A615011" w14:textId="77777777" w:rsidR="004103A3" w:rsidRDefault="004103A3" w:rsidP="00666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ＤＦＰ行書体">
    <w:panose1 w:val="020B0604020202020204"/>
    <w:charset w:val="80"/>
    <w:family w:val="roman"/>
    <w:notTrueType/>
    <w:pitch w:val="default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7E24" w14:textId="34CB4B42" w:rsidR="00250944" w:rsidRPr="00666D68" w:rsidRDefault="00250944" w:rsidP="00666D68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>SNR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BF78" w14:textId="77777777" w:rsidR="004103A3" w:rsidRDefault="004103A3" w:rsidP="00666D68">
      <w:pPr>
        <w:spacing w:line="240" w:lineRule="auto"/>
      </w:pPr>
      <w:r>
        <w:separator/>
      </w:r>
    </w:p>
  </w:footnote>
  <w:footnote w:type="continuationSeparator" w:id="0">
    <w:p w14:paraId="1A217E2D" w14:textId="77777777" w:rsidR="004103A3" w:rsidRDefault="004103A3" w:rsidP="00666D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AE02C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66159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16"/>
    <w:rsid w:val="00000D05"/>
    <w:rsid w:val="000A5B30"/>
    <w:rsid w:val="001647E3"/>
    <w:rsid w:val="0022753A"/>
    <w:rsid w:val="00250944"/>
    <w:rsid w:val="004103A3"/>
    <w:rsid w:val="0043793E"/>
    <w:rsid w:val="00474A15"/>
    <w:rsid w:val="004B0E04"/>
    <w:rsid w:val="004B52E1"/>
    <w:rsid w:val="004F6ECE"/>
    <w:rsid w:val="00522A08"/>
    <w:rsid w:val="0057722F"/>
    <w:rsid w:val="00652840"/>
    <w:rsid w:val="00666D68"/>
    <w:rsid w:val="00671490"/>
    <w:rsid w:val="00752C1F"/>
    <w:rsid w:val="00767E2F"/>
    <w:rsid w:val="0077520B"/>
    <w:rsid w:val="007C5C1D"/>
    <w:rsid w:val="008053F1"/>
    <w:rsid w:val="00825956"/>
    <w:rsid w:val="00906423"/>
    <w:rsid w:val="00950896"/>
    <w:rsid w:val="00986DBF"/>
    <w:rsid w:val="009E7938"/>
    <w:rsid w:val="00A55C25"/>
    <w:rsid w:val="00A95B5F"/>
    <w:rsid w:val="00B03B4A"/>
    <w:rsid w:val="00B674BE"/>
    <w:rsid w:val="00B83A1A"/>
    <w:rsid w:val="00C0487F"/>
    <w:rsid w:val="00C37A32"/>
    <w:rsid w:val="00C8757C"/>
    <w:rsid w:val="00D12C4D"/>
    <w:rsid w:val="00D53E50"/>
    <w:rsid w:val="00DB7316"/>
    <w:rsid w:val="00DD0221"/>
    <w:rsid w:val="00DE51C3"/>
    <w:rsid w:val="00EE6A4E"/>
    <w:rsid w:val="00F72A85"/>
    <w:rsid w:val="00FA7F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641E2"/>
  <w15:docId w15:val="{A394CA7A-9B0E-744A-98F3-5E742894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EastAsia" w:hAnsi="Corbel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7316"/>
    <w:pPr>
      <w:spacing w:line="276" w:lineRule="auto"/>
    </w:pPr>
    <w:rPr>
      <w:rFonts w:ascii="Arial" w:eastAsiaTheme="minorHAnsi" w:hAnsi="Arial" w:cstheme="minorBidi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6EC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berschrift2">
    <w:name w:val="heading 2"/>
    <w:aliases w:val="1.2. Überschrift 2"/>
    <w:basedOn w:val="Standard"/>
    <w:next w:val="Standard"/>
    <w:link w:val="berschrift2Zchn"/>
    <w:uiPriority w:val="9"/>
    <w:unhideWhenUsed/>
    <w:qFormat/>
    <w:rsid w:val="00C0487F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0E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C73D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Level1">
    <w:name w:val="Note Level 1"/>
    <w:basedOn w:val="Standard"/>
    <w:uiPriority w:val="99"/>
    <w:semiHidden/>
    <w:unhideWhenUsed/>
    <w:rsid w:val="00EE6A4E"/>
    <w:pPr>
      <w:keepNext/>
      <w:numPr>
        <w:numId w:val="1"/>
      </w:numPr>
      <w:contextualSpacing/>
      <w:outlineLvl w:val="0"/>
    </w:pPr>
    <w:rPr>
      <w:rFonts w:eastAsia="MS Gothic"/>
    </w:rPr>
  </w:style>
  <w:style w:type="paragraph" w:customStyle="1" w:styleId="NoteLevel2">
    <w:name w:val="Note Level 2"/>
    <w:basedOn w:val="Standard"/>
    <w:uiPriority w:val="99"/>
    <w:semiHidden/>
    <w:unhideWhenUsed/>
    <w:rsid w:val="00EE6A4E"/>
    <w:pPr>
      <w:keepNext/>
      <w:numPr>
        <w:ilvl w:val="1"/>
        <w:numId w:val="1"/>
      </w:numPr>
      <w:contextualSpacing/>
      <w:outlineLvl w:val="1"/>
    </w:pPr>
    <w:rPr>
      <w:rFonts w:eastAsia="MS Gothic"/>
    </w:rPr>
  </w:style>
  <w:style w:type="paragraph" w:customStyle="1" w:styleId="NoteLevel3">
    <w:name w:val="Note Level 3"/>
    <w:basedOn w:val="Standard"/>
    <w:uiPriority w:val="99"/>
    <w:semiHidden/>
    <w:unhideWhenUsed/>
    <w:rsid w:val="00EE6A4E"/>
    <w:pPr>
      <w:keepNext/>
      <w:numPr>
        <w:ilvl w:val="2"/>
        <w:numId w:val="1"/>
      </w:numPr>
      <w:contextualSpacing/>
      <w:outlineLvl w:val="2"/>
    </w:pPr>
    <w:rPr>
      <w:rFonts w:eastAsia="MS Gothic"/>
    </w:rPr>
  </w:style>
  <w:style w:type="paragraph" w:customStyle="1" w:styleId="NoteLevel4">
    <w:name w:val="Note Level 4"/>
    <w:basedOn w:val="Standard"/>
    <w:uiPriority w:val="99"/>
    <w:semiHidden/>
    <w:unhideWhenUsed/>
    <w:rsid w:val="00EE6A4E"/>
    <w:pPr>
      <w:keepNext/>
      <w:numPr>
        <w:ilvl w:val="3"/>
        <w:numId w:val="1"/>
      </w:numPr>
      <w:contextualSpacing/>
      <w:outlineLvl w:val="3"/>
    </w:pPr>
    <w:rPr>
      <w:rFonts w:eastAsia="MS Gothic"/>
    </w:rPr>
  </w:style>
  <w:style w:type="paragraph" w:customStyle="1" w:styleId="NoteLevel5">
    <w:name w:val="Note Level 5"/>
    <w:basedOn w:val="Standard"/>
    <w:uiPriority w:val="99"/>
    <w:semiHidden/>
    <w:unhideWhenUsed/>
    <w:rsid w:val="00EE6A4E"/>
    <w:pPr>
      <w:keepNext/>
      <w:numPr>
        <w:ilvl w:val="4"/>
        <w:numId w:val="1"/>
      </w:numPr>
      <w:contextualSpacing/>
      <w:outlineLvl w:val="4"/>
    </w:pPr>
    <w:rPr>
      <w:rFonts w:eastAsia="MS Gothic"/>
    </w:rPr>
  </w:style>
  <w:style w:type="paragraph" w:customStyle="1" w:styleId="NoteLevel6">
    <w:name w:val="Note Level 6"/>
    <w:basedOn w:val="Standard"/>
    <w:uiPriority w:val="99"/>
    <w:semiHidden/>
    <w:unhideWhenUsed/>
    <w:rsid w:val="00EE6A4E"/>
    <w:pPr>
      <w:keepNext/>
      <w:numPr>
        <w:ilvl w:val="5"/>
        <w:numId w:val="1"/>
      </w:numPr>
      <w:contextualSpacing/>
      <w:outlineLvl w:val="5"/>
    </w:pPr>
    <w:rPr>
      <w:rFonts w:eastAsia="MS Gothic"/>
    </w:rPr>
  </w:style>
  <w:style w:type="paragraph" w:customStyle="1" w:styleId="NoteLevel7">
    <w:name w:val="Note Level 7"/>
    <w:basedOn w:val="Standard"/>
    <w:uiPriority w:val="99"/>
    <w:semiHidden/>
    <w:unhideWhenUsed/>
    <w:rsid w:val="00EE6A4E"/>
    <w:pPr>
      <w:keepNext/>
      <w:numPr>
        <w:ilvl w:val="6"/>
        <w:numId w:val="1"/>
      </w:numPr>
      <w:contextualSpacing/>
      <w:outlineLvl w:val="6"/>
    </w:pPr>
    <w:rPr>
      <w:rFonts w:eastAsia="MS Gothic"/>
    </w:rPr>
  </w:style>
  <w:style w:type="paragraph" w:customStyle="1" w:styleId="NoteLevel8">
    <w:name w:val="Note Level 8"/>
    <w:basedOn w:val="Standard"/>
    <w:uiPriority w:val="99"/>
    <w:semiHidden/>
    <w:unhideWhenUsed/>
    <w:rsid w:val="00EE6A4E"/>
    <w:pPr>
      <w:keepNext/>
      <w:numPr>
        <w:ilvl w:val="7"/>
        <w:numId w:val="1"/>
      </w:numPr>
      <w:contextualSpacing/>
      <w:outlineLvl w:val="7"/>
    </w:pPr>
    <w:rPr>
      <w:rFonts w:eastAsia="MS Gothic"/>
    </w:rPr>
  </w:style>
  <w:style w:type="paragraph" w:customStyle="1" w:styleId="NoteLevel9">
    <w:name w:val="Note Level 9"/>
    <w:basedOn w:val="Standard"/>
    <w:uiPriority w:val="99"/>
    <w:semiHidden/>
    <w:unhideWhenUsed/>
    <w:rsid w:val="00EE6A4E"/>
    <w:pPr>
      <w:keepNext/>
      <w:numPr>
        <w:ilvl w:val="8"/>
        <w:numId w:val="1"/>
      </w:numPr>
      <w:contextualSpacing/>
      <w:outlineLvl w:val="8"/>
    </w:pPr>
    <w:rPr>
      <w:rFonts w:eastAsia="MS Gothic"/>
    </w:rPr>
  </w:style>
  <w:style w:type="paragraph" w:styleId="Listenabsatz">
    <w:name w:val="List Paragraph"/>
    <w:basedOn w:val="Standard"/>
    <w:uiPriority w:val="34"/>
    <w:qFormat/>
    <w:rsid w:val="004F6ECE"/>
    <w:pPr>
      <w:spacing w:before="120" w:after="1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F6ECE"/>
    <w:rPr>
      <w:rFonts w:ascii="Corbel" w:eastAsiaTheme="majorEastAsia" w:hAnsi="Corbel" w:cstheme="majorBidi"/>
      <w:b/>
      <w:bCs/>
      <w:sz w:val="28"/>
      <w:szCs w:val="32"/>
    </w:rPr>
  </w:style>
  <w:style w:type="character" w:customStyle="1" w:styleId="berschrift2Zchn">
    <w:name w:val="Überschrift 2 Zchn"/>
    <w:aliases w:val="1.2. Überschrift 2 Zchn"/>
    <w:basedOn w:val="Absatz-Standardschriftart"/>
    <w:link w:val="berschrift2"/>
    <w:uiPriority w:val="9"/>
    <w:rsid w:val="00C048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0E04"/>
    <w:rPr>
      <w:rFonts w:asciiTheme="majorHAnsi" w:eastAsiaTheme="majorEastAsia" w:hAnsiTheme="majorHAnsi" w:cstheme="majorBidi"/>
      <w:b/>
      <w:bCs/>
      <w:color w:val="8C73D0" w:themeColor="accent1"/>
      <w:szCs w:val="22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B3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B30"/>
    <w:rPr>
      <w:rFonts w:ascii="Lucida Grande" w:eastAsiaTheme="minorHAnsi" w:hAnsi="Lucida Grande" w:cs="Lucida Grande"/>
      <w:sz w:val="18"/>
      <w:szCs w:val="18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666D6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D68"/>
    <w:rPr>
      <w:rFonts w:ascii="Arial" w:eastAsiaTheme="minorHAnsi" w:hAnsi="Arial" w:cstheme="minorBidi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666D6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D68"/>
    <w:rPr>
      <w:rFonts w:ascii="Arial" w:eastAsiaTheme="minorHAnsi" w:hAnsi="Arial" w:cstheme="minorBidi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horkys">
  <a:themeElements>
    <a:clrScheme name="Phorkys">
      <a:dk1>
        <a:sysClr val="windowText" lastClr="000000"/>
      </a:dk1>
      <a:lt1>
        <a:sysClr val="window" lastClr="FFFFFF"/>
      </a:lt1>
      <a:dk2>
        <a:srgbClr val="2F1F58"/>
      </a:dk2>
      <a:lt2>
        <a:srgbClr val="B7A9E0"/>
      </a:lt2>
      <a:accent1>
        <a:srgbClr val="8C73D0"/>
      </a:accent1>
      <a:accent2>
        <a:srgbClr val="C2E8C4"/>
      </a:accent2>
      <a:accent3>
        <a:srgbClr val="C5A6E8"/>
      </a:accent3>
      <a:accent4>
        <a:srgbClr val="B45EC7"/>
      </a:accent4>
      <a:accent5>
        <a:srgbClr val="9FDAFB"/>
      </a:accent5>
      <a:accent6>
        <a:srgbClr val="95C5B0"/>
      </a:accent6>
      <a:hlink>
        <a:srgbClr val="744AE0"/>
      </a:hlink>
      <a:folHlink>
        <a:srgbClr val="8D8AD1"/>
      </a:folHlink>
    </a:clrScheme>
    <a:fontScheme name="Phorkys">
      <a:majorFont>
        <a:latin typeface="Mistral"/>
        <a:ea typeface=""/>
        <a:cs typeface=""/>
        <a:font script="Jpan" typeface="ＤＦＰ行書体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Phorkys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70000"/>
                <a:satMod val="120000"/>
              </a:schemeClr>
              <a:schemeClr val="phClr">
                <a:tint val="70000"/>
                <a:satMod val="300000"/>
                <a:lumMod val="125000"/>
              </a:schemeClr>
            </a:duotone>
          </a:blip>
          <a:tile tx="0" ty="0" sx="50000" sy="5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70000"/>
                <a:satMod val="120000"/>
              </a:schemeClr>
              <a:schemeClr val="phClr">
                <a:tint val="70000"/>
                <a:satMod val="135000"/>
              </a:schemeClr>
            </a:duotone>
          </a:blip>
          <a:tile tx="0" ty="0" sx="40000" sy="40000" flip="none" algn="tl"/>
        </a:blipFill>
      </a:fillStyleLst>
      <a:lnStyleLst>
        <a:ln w="38100" cap="flat" cmpd="sng" algn="ctr">
          <a:solidFill>
            <a:schemeClr val="phClr">
              <a:alpha val="70000"/>
              <a:satMod val="105000"/>
            </a:schemeClr>
          </a:solidFill>
          <a:prstDash val="solid"/>
          <a:miter/>
        </a:ln>
        <a:ln w="50800" cap="flat" cmpd="sng" algn="ctr">
          <a:solidFill>
            <a:schemeClr val="phClr">
              <a:alpha val="50000"/>
            </a:schemeClr>
          </a:solidFill>
          <a:prstDash val="solid"/>
          <a:miter/>
        </a:ln>
        <a:ln w="88900" cap="flat" cmpd="sng" algn="ctr">
          <a:solidFill>
            <a:schemeClr val="phClr">
              <a:alpha val="40000"/>
            </a:schemeClr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r="13500000">
              <a:srgbClr val="000000">
                <a:alpha val="50000"/>
              </a:srgbClr>
            </a:innerShdw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70000"/>
                <a:satMod val="500000"/>
                <a:lumMod val="50000"/>
              </a:schemeClr>
              <a:schemeClr val="phClr">
                <a:satMod val="800000"/>
                <a:lumMod val="25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70000"/>
                <a:satMod val="500000"/>
                <a:lumMod val="50000"/>
              </a:schemeClr>
              <a:schemeClr val="phClr">
                <a:satMod val="800000"/>
                <a:lumMod val="25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70000"/>
                <a:satMod val="500000"/>
                <a:lumMod val="50000"/>
              </a:schemeClr>
              <a:schemeClr val="phClr">
                <a:satMod val="800000"/>
                <a:lumMod val="25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2905</Characters>
  <Application>Microsoft Office Word</Application>
  <DocSecurity>0</DocSecurity>
  <Lines>24</Lines>
  <Paragraphs>6</Paragraphs>
  <ScaleCrop>false</ScaleCrop>
  <Company>HLTW 13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Schnabl</dc:creator>
  <cp:keywords/>
  <dc:description/>
  <cp:lastModifiedBy>HOLZHEU Werner</cp:lastModifiedBy>
  <cp:revision>2</cp:revision>
  <cp:lastPrinted>2017-10-20T12:06:00Z</cp:lastPrinted>
  <dcterms:created xsi:type="dcterms:W3CDTF">2022-11-06T21:11:00Z</dcterms:created>
  <dcterms:modified xsi:type="dcterms:W3CDTF">2022-11-06T21:11:00Z</dcterms:modified>
</cp:coreProperties>
</file>