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30A4" w14:textId="7E527C4B" w:rsidR="00AE1C42" w:rsidRPr="00496855" w:rsidRDefault="0058211E">
      <w:pPr>
        <w:rPr>
          <w:rFonts w:asciiTheme="majorHAnsi" w:hAnsiTheme="majorHAnsi"/>
          <w:b/>
        </w:rPr>
      </w:pPr>
      <w:r w:rsidRPr="00496855">
        <w:rPr>
          <w:rFonts w:asciiTheme="majorHAnsi" w:hAnsiTheme="majorHAnsi"/>
          <w:b/>
        </w:rPr>
        <w:t xml:space="preserve">AB __: Einnahmen-Ausgaben-Rechnung für </w:t>
      </w:r>
      <w:r w:rsidR="00B25BFB">
        <w:rPr>
          <w:rFonts w:asciiTheme="majorHAnsi" w:hAnsiTheme="majorHAnsi"/>
          <w:b/>
        </w:rPr>
        <w:t xml:space="preserve">das Spielzeuggeschäft von Diane </w:t>
      </w:r>
      <w:proofErr w:type="spellStart"/>
      <w:r w:rsidR="00B25BFB">
        <w:rPr>
          <w:rFonts w:asciiTheme="majorHAnsi" w:hAnsiTheme="majorHAnsi"/>
          <w:b/>
        </w:rPr>
        <w:t>Forgo</w:t>
      </w:r>
      <w:proofErr w:type="spellEnd"/>
    </w:p>
    <w:p w14:paraId="3764662B" w14:textId="6F4FC369" w:rsidR="00FD5C5D" w:rsidRDefault="00FD5C5D" w:rsidP="00FD5C5D">
      <w:pPr>
        <w:rPr>
          <w:rFonts w:asciiTheme="majorHAnsi" w:hAnsiTheme="majorHAnsi"/>
          <w:sz w:val="20"/>
        </w:rPr>
      </w:pPr>
    </w:p>
    <w:p w14:paraId="7DF9D7EE" w14:textId="5C666E46" w:rsidR="00FA5C63" w:rsidRDefault="00B266A7" w:rsidP="00910DF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F693E1" wp14:editId="7AE8D17D">
            <wp:simplePos x="0" y="0"/>
            <wp:positionH relativeFrom="column">
              <wp:posOffset>3725545</wp:posOffset>
            </wp:positionH>
            <wp:positionV relativeFrom="paragraph">
              <wp:posOffset>-2540</wp:posOffset>
            </wp:positionV>
            <wp:extent cx="2090420" cy="1583055"/>
            <wp:effectExtent l="0" t="0" r="0" b="0"/>
            <wp:wrapTight wrapText="bothSides">
              <wp:wrapPolygon edited="0">
                <wp:start x="0" y="0"/>
                <wp:lineTo x="0" y="21141"/>
                <wp:lineTo x="21259" y="21141"/>
                <wp:lineTo x="21259" y="0"/>
                <wp:lineTo x="0" y="0"/>
              </wp:wrapPolygon>
            </wp:wrapTight>
            <wp:docPr id="1" name="Bild 1" descr="Macintosh HD:Users:FROE:Desktop:vintage-106426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OE:Desktop:vintage-1064260_1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FB">
        <w:rPr>
          <w:rFonts w:asciiTheme="majorHAnsi" w:hAnsiTheme="majorHAnsi"/>
          <w:sz w:val="20"/>
          <w:szCs w:val="20"/>
        </w:rPr>
        <w:t xml:space="preserve">Diane </w:t>
      </w:r>
      <w:proofErr w:type="spellStart"/>
      <w:r w:rsidR="00B25BFB">
        <w:rPr>
          <w:rFonts w:asciiTheme="majorHAnsi" w:hAnsiTheme="majorHAnsi"/>
          <w:sz w:val="20"/>
          <w:szCs w:val="20"/>
        </w:rPr>
        <w:t>Forgo</w:t>
      </w:r>
      <w:proofErr w:type="spellEnd"/>
      <w:r w:rsidR="00B25BFB">
        <w:rPr>
          <w:rFonts w:asciiTheme="majorHAnsi" w:hAnsiTheme="majorHAnsi"/>
          <w:sz w:val="20"/>
          <w:szCs w:val="20"/>
        </w:rPr>
        <w:t xml:space="preserve"> hat ein kleines Spielzeuggeschäft, in dem sie hauptsächlich pädagogisch wertvolles Holzspielzeug verkauft. </w:t>
      </w:r>
      <w:r>
        <w:rPr>
          <w:rFonts w:asciiTheme="majorHAnsi" w:hAnsiTheme="majorHAnsi"/>
          <w:sz w:val="20"/>
          <w:szCs w:val="20"/>
        </w:rPr>
        <w:t xml:space="preserve">Außerdem verkauft sie ihre Produkte auch über einen Webshop. </w:t>
      </w:r>
      <w:r w:rsidR="00B25BFB">
        <w:rPr>
          <w:rFonts w:asciiTheme="majorHAnsi" w:hAnsiTheme="majorHAnsi"/>
          <w:sz w:val="20"/>
          <w:szCs w:val="20"/>
        </w:rPr>
        <w:t>Sie</w:t>
      </w:r>
      <w:r w:rsidR="00910DF1">
        <w:rPr>
          <w:rFonts w:asciiTheme="majorHAnsi" w:hAnsiTheme="majorHAnsi"/>
          <w:sz w:val="20"/>
          <w:szCs w:val="20"/>
        </w:rPr>
        <w:t xml:space="preserve"> </w:t>
      </w:r>
      <w:r w:rsidR="0011553A">
        <w:rPr>
          <w:rFonts w:asciiTheme="majorHAnsi" w:hAnsiTheme="majorHAnsi"/>
          <w:sz w:val="20"/>
          <w:szCs w:val="20"/>
        </w:rPr>
        <w:t xml:space="preserve">hat sich dafür entschieden, </w:t>
      </w:r>
      <w:r w:rsidR="00910DF1">
        <w:rPr>
          <w:rFonts w:asciiTheme="majorHAnsi" w:hAnsiTheme="majorHAnsi"/>
          <w:sz w:val="20"/>
          <w:szCs w:val="20"/>
        </w:rPr>
        <w:t xml:space="preserve"> Umsatzsteuer</w:t>
      </w:r>
      <w:r w:rsidR="0011553A">
        <w:rPr>
          <w:rFonts w:asciiTheme="majorHAnsi" w:hAnsiTheme="majorHAnsi"/>
          <w:sz w:val="20"/>
          <w:szCs w:val="20"/>
        </w:rPr>
        <w:t xml:space="preserve"> z</w:t>
      </w:r>
      <w:r w:rsidR="00D95C07">
        <w:rPr>
          <w:rFonts w:asciiTheme="majorHAnsi" w:hAnsiTheme="majorHAnsi"/>
          <w:sz w:val="20"/>
          <w:szCs w:val="20"/>
        </w:rPr>
        <w:t>u verrechnen und auf die Klein</w:t>
      </w:r>
      <w:r w:rsidR="0011553A">
        <w:rPr>
          <w:rFonts w:asciiTheme="majorHAnsi" w:hAnsiTheme="majorHAnsi"/>
          <w:sz w:val="20"/>
          <w:szCs w:val="20"/>
        </w:rPr>
        <w:t>unternehmerregelung zu verzichten</w:t>
      </w:r>
      <w:r w:rsidR="00B25BFB">
        <w:rPr>
          <w:rFonts w:asciiTheme="majorHAnsi" w:hAnsiTheme="majorHAnsi"/>
          <w:sz w:val="20"/>
          <w:szCs w:val="20"/>
        </w:rPr>
        <w:t xml:space="preserve">. Diane </w:t>
      </w:r>
      <w:proofErr w:type="spellStart"/>
      <w:r w:rsidR="00B25BFB">
        <w:rPr>
          <w:rFonts w:asciiTheme="majorHAnsi" w:hAnsiTheme="majorHAnsi"/>
          <w:sz w:val="20"/>
          <w:szCs w:val="20"/>
        </w:rPr>
        <w:t>Forgo</w:t>
      </w:r>
      <w:proofErr w:type="spellEnd"/>
      <w:r w:rsidR="00B25BFB">
        <w:rPr>
          <w:rFonts w:asciiTheme="majorHAnsi" w:hAnsiTheme="majorHAnsi"/>
          <w:sz w:val="20"/>
          <w:szCs w:val="20"/>
        </w:rPr>
        <w:t xml:space="preserve"> </w:t>
      </w:r>
      <w:r w:rsidR="00D95C07">
        <w:rPr>
          <w:rFonts w:asciiTheme="majorHAnsi" w:hAnsiTheme="majorHAnsi"/>
          <w:sz w:val="20"/>
          <w:szCs w:val="20"/>
        </w:rPr>
        <w:t>verfügt über eine moderne Registrierkasse, die sämtliche Bargeldbewegungen aufzeichnet und dafür einzelne Belege ausstellt.</w:t>
      </w:r>
    </w:p>
    <w:p w14:paraId="447B9378" w14:textId="77777777" w:rsidR="00910DF1" w:rsidRPr="00910DF1" w:rsidRDefault="00910DF1" w:rsidP="00910DF1">
      <w:pPr>
        <w:jc w:val="both"/>
        <w:rPr>
          <w:rFonts w:asciiTheme="majorHAnsi" w:hAnsiTheme="majorHAnsi"/>
          <w:sz w:val="20"/>
          <w:szCs w:val="20"/>
        </w:rPr>
      </w:pPr>
    </w:p>
    <w:p w14:paraId="50B99F2C" w14:textId="77777777" w:rsidR="00E43E6F" w:rsidRDefault="00334D16" w:rsidP="00334D16">
      <w:pPr>
        <w:jc w:val="both"/>
        <w:rPr>
          <w:rFonts w:asciiTheme="majorHAnsi" w:hAnsiTheme="majorHAnsi"/>
          <w:sz w:val="21"/>
          <w:szCs w:val="21"/>
        </w:rPr>
      </w:pPr>
      <w:r w:rsidRPr="00334D16">
        <w:rPr>
          <w:rFonts w:asciiTheme="majorHAnsi" w:hAnsiTheme="majorHAnsi"/>
          <w:sz w:val="21"/>
          <w:szCs w:val="21"/>
        </w:rPr>
        <w:t xml:space="preserve">Erfassen Sie </w:t>
      </w:r>
      <w:r w:rsidR="00B266A7">
        <w:rPr>
          <w:rFonts w:asciiTheme="majorHAnsi" w:hAnsiTheme="majorHAnsi"/>
          <w:sz w:val="21"/>
          <w:szCs w:val="21"/>
        </w:rPr>
        <w:t>die folgenden</w:t>
      </w:r>
      <w:r w:rsidRPr="00334D16">
        <w:rPr>
          <w:rFonts w:asciiTheme="majorHAnsi" w:hAnsiTheme="majorHAnsi"/>
          <w:sz w:val="21"/>
          <w:szCs w:val="21"/>
        </w:rPr>
        <w:t xml:space="preserve"> Geschäftsfälle </w:t>
      </w:r>
      <w:r>
        <w:rPr>
          <w:rFonts w:asciiTheme="majorHAnsi" w:hAnsiTheme="majorHAnsi"/>
          <w:sz w:val="21"/>
          <w:szCs w:val="21"/>
        </w:rPr>
        <w:t xml:space="preserve">für Jänner </w:t>
      </w:r>
      <w:r w:rsidRPr="00334D16">
        <w:rPr>
          <w:rFonts w:asciiTheme="majorHAnsi" w:hAnsiTheme="majorHAnsi"/>
          <w:sz w:val="21"/>
          <w:szCs w:val="21"/>
        </w:rPr>
        <w:t>in der Verteilungstabelle</w:t>
      </w:r>
      <w:r w:rsidR="00A0296D">
        <w:rPr>
          <w:rFonts w:asciiTheme="majorHAnsi" w:hAnsiTheme="majorHAnsi"/>
          <w:sz w:val="21"/>
          <w:szCs w:val="21"/>
        </w:rPr>
        <w:t xml:space="preserve"> (EAR)</w:t>
      </w:r>
      <w:r w:rsidRPr="00334D16">
        <w:rPr>
          <w:rFonts w:asciiTheme="majorHAnsi" w:hAnsiTheme="majorHAnsi"/>
          <w:sz w:val="21"/>
          <w:szCs w:val="21"/>
        </w:rPr>
        <w:t>, im Kassabuch</w:t>
      </w:r>
      <w:r w:rsidR="00A0296D">
        <w:rPr>
          <w:rFonts w:asciiTheme="majorHAnsi" w:hAnsiTheme="majorHAnsi"/>
          <w:sz w:val="21"/>
          <w:szCs w:val="21"/>
        </w:rPr>
        <w:t xml:space="preserve"> (KB</w:t>
      </w:r>
      <w:proofErr w:type="gramStart"/>
      <w:r w:rsidR="00A0296D">
        <w:rPr>
          <w:rFonts w:asciiTheme="majorHAnsi" w:hAnsiTheme="majorHAnsi"/>
          <w:sz w:val="21"/>
          <w:szCs w:val="21"/>
        </w:rPr>
        <w:t>)</w:t>
      </w:r>
      <w:r w:rsidRPr="00334D16">
        <w:rPr>
          <w:rFonts w:asciiTheme="majorHAnsi" w:hAnsiTheme="majorHAnsi"/>
          <w:sz w:val="21"/>
          <w:szCs w:val="21"/>
        </w:rPr>
        <w:t xml:space="preserve"> und</w:t>
      </w:r>
      <w:proofErr w:type="gramEnd"/>
      <w:r w:rsidRPr="00334D16">
        <w:rPr>
          <w:rFonts w:asciiTheme="majorHAnsi" w:hAnsiTheme="majorHAnsi"/>
          <w:sz w:val="21"/>
          <w:szCs w:val="21"/>
        </w:rPr>
        <w:t xml:space="preserve"> im Wareneingangsbuch</w:t>
      </w:r>
      <w:r w:rsidR="00A0296D">
        <w:rPr>
          <w:rFonts w:asciiTheme="majorHAnsi" w:hAnsiTheme="majorHAnsi"/>
          <w:sz w:val="21"/>
          <w:szCs w:val="21"/>
        </w:rPr>
        <w:t xml:space="preserve"> (WEB)</w:t>
      </w:r>
      <w:r w:rsidRPr="00334D16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="00E43E6F">
        <w:rPr>
          <w:rFonts w:asciiTheme="majorHAnsi" w:hAnsiTheme="majorHAnsi"/>
          <w:sz w:val="21"/>
          <w:szCs w:val="21"/>
        </w:rPr>
        <w:t xml:space="preserve"> Ermitteln Sie die </w:t>
      </w:r>
      <w:proofErr w:type="spellStart"/>
      <w:r w:rsidR="00E43E6F">
        <w:rPr>
          <w:rFonts w:asciiTheme="majorHAnsi" w:hAnsiTheme="majorHAnsi"/>
          <w:sz w:val="21"/>
          <w:szCs w:val="21"/>
        </w:rPr>
        <w:t>USt</w:t>
      </w:r>
      <w:proofErr w:type="spellEnd"/>
      <w:r w:rsidR="00E43E6F">
        <w:rPr>
          <w:rFonts w:asciiTheme="majorHAnsi" w:hAnsiTheme="majorHAnsi"/>
          <w:sz w:val="21"/>
          <w:szCs w:val="21"/>
        </w:rPr>
        <w:t xml:space="preserve">-Zahllast für Jänner. </w:t>
      </w:r>
    </w:p>
    <w:p w14:paraId="33C7A56C" w14:textId="7C1C3113" w:rsidR="0058211E" w:rsidRPr="00334D16" w:rsidRDefault="00334D16" w:rsidP="00334D16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Alle Beleggruppen beginnen mit Nummer 1.</w:t>
      </w:r>
    </w:p>
    <w:p w14:paraId="7934DB87" w14:textId="77777777" w:rsidR="00334D16" w:rsidRPr="00334D16" w:rsidRDefault="00334D16" w:rsidP="00334D16">
      <w:pPr>
        <w:jc w:val="both"/>
        <w:rPr>
          <w:rFonts w:asciiTheme="majorHAnsi" w:hAnsiTheme="majorHAnsi"/>
          <w:sz w:val="21"/>
          <w:szCs w:val="21"/>
        </w:rPr>
      </w:pPr>
    </w:p>
    <w:p w14:paraId="1A4E383E" w14:textId="1FA6F8C8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 xml:space="preserve">Folgende Belege fallen im </w:t>
      </w:r>
      <w:r w:rsidR="006A175B">
        <w:rPr>
          <w:rFonts w:asciiTheme="majorHAnsi" w:hAnsiTheme="majorHAnsi"/>
          <w:sz w:val="21"/>
          <w:szCs w:val="21"/>
        </w:rPr>
        <w:t>Jänner</w:t>
      </w:r>
      <w:bookmarkStart w:id="0" w:name="_GoBack"/>
      <w:bookmarkEnd w:id="0"/>
      <w:r w:rsidRPr="00496855">
        <w:rPr>
          <w:rFonts w:asciiTheme="majorHAnsi" w:hAnsiTheme="majorHAnsi"/>
          <w:sz w:val="21"/>
          <w:szCs w:val="21"/>
        </w:rPr>
        <w:t xml:space="preserve">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5"/>
        <w:gridCol w:w="866"/>
        <w:gridCol w:w="5363"/>
        <w:gridCol w:w="709"/>
        <w:gridCol w:w="709"/>
        <w:gridCol w:w="708"/>
      </w:tblGrid>
      <w:tr w:rsidR="00A0296D" w:rsidRPr="00496855" w14:paraId="171B75C9" w14:textId="45D28711" w:rsidTr="00A0296D">
        <w:tc>
          <w:tcPr>
            <w:tcW w:w="825" w:type="dxa"/>
            <w:shd w:val="clear" w:color="auto" w:fill="CCCCCC"/>
          </w:tcPr>
          <w:p w14:paraId="3C869621" w14:textId="13826EB3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123A32E7" w14:textId="0DDD71DE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5363" w:type="dxa"/>
            <w:shd w:val="clear" w:color="auto" w:fill="CCCCCC"/>
          </w:tcPr>
          <w:p w14:paraId="5DBF8342" w14:textId="036604E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709" w:type="dxa"/>
            <w:shd w:val="clear" w:color="auto" w:fill="CCCCCC"/>
          </w:tcPr>
          <w:p w14:paraId="24210C3B" w14:textId="6EF70091" w:rsidR="00A0296D" w:rsidRPr="00496855" w:rsidRDefault="00A0296D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  <w:tc>
          <w:tcPr>
            <w:tcW w:w="709" w:type="dxa"/>
            <w:shd w:val="clear" w:color="auto" w:fill="CCCCCC"/>
          </w:tcPr>
          <w:p w14:paraId="753CA27E" w14:textId="14DDBBDB" w:rsidR="00A0296D" w:rsidRPr="00496855" w:rsidRDefault="00A0296D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708" w:type="dxa"/>
            <w:shd w:val="clear" w:color="auto" w:fill="CCCCCC"/>
          </w:tcPr>
          <w:p w14:paraId="38946793" w14:textId="197C79BB" w:rsidR="00A0296D" w:rsidRPr="00496855" w:rsidRDefault="00A0296D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</w:tr>
      <w:tr w:rsidR="00A0296D" w:rsidRPr="00496855" w14:paraId="3064EF17" w14:textId="3056486C" w:rsidTr="00A0296D">
        <w:tc>
          <w:tcPr>
            <w:tcW w:w="825" w:type="dxa"/>
          </w:tcPr>
          <w:p w14:paraId="0FA4894E" w14:textId="6EB3292F" w:rsidR="00A0296D" w:rsidRPr="00496855" w:rsidRDefault="006208F7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</w:t>
            </w:r>
            <w:r w:rsidR="00FF59D5">
              <w:rPr>
                <w:rFonts w:asciiTheme="majorHAnsi" w:hAnsiTheme="majorHAnsi"/>
                <w:sz w:val="21"/>
                <w:szCs w:val="21"/>
              </w:rPr>
              <w:t>3.01.</w:t>
            </w:r>
          </w:p>
        </w:tc>
        <w:tc>
          <w:tcPr>
            <w:tcW w:w="866" w:type="dxa"/>
          </w:tcPr>
          <w:p w14:paraId="363440DD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0DA93BB9" w14:textId="1E2F3CBC" w:rsidR="00A0296D" w:rsidRPr="00DB6766" w:rsidRDefault="00FF59D5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Einkauf von Spielzeug beim Lieferanten Holzinger um </w:t>
            </w:r>
            <w:r w:rsidR="007E3804">
              <w:rPr>
                <w:rFonts w:asciiTheme="majorHAnsi" w:hAnsiTheme="majorHAnsi"/>
                <w:sz w:val="21"/>
                <w:szCs w:val="21"/>
              </w:rPr>
              <w:t>2.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700,00 EUR zuzüglich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Zahlbar innerhalb von 10 Tagen.</w:t>
            </w:r>
          </w:p>
        </w:tc>
        <w:tc>
          <w:tcPr>
            <w:tcW w:w="709" w:type="dxa"/>
          </w:tcPr>
          <w:p w14:paraId="5EC88DBC" w14:textId="77777777" w:rsidR="00A0296D" w:rsidRPr="00DB6766" w:rsidRDefault="00A0296D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F3159D7" w14:textId="77777777" w:rsidR="00A0296D" w:rsidRPr="00DB6766" w:rsidRDefault="00A0296D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79251ECA" w14:textId="77777777" w:rsidR="00A0296D" w:rsidRPr="00DB6766" w:rsidRDefault="00A0296D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63AF62EA" w14:textId="201B1722" w:rsidTr="00A0296D">
        <w:tc>
          <w:tcPr>
            <w:tcW w:w="825" w:type="dxa"/>
          </w:tcPr>
          <w:p w14:paraId="45D06F8D" w14:textId="2F1D4622" w:rsidR="00A0296D" w:rsidRPr="00496855" w:rsidRDefault="006208F7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14.01.</w:t>
            </w:r>
          </w:p>
        </w:tc>
        <w:tc>
          <w:tcPr>
            <w:tcW w:w="866" w:type="dxa"/>
          </w:tcPr>
          <w:p w14:paraId="0CA82BFE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629AB219" w14:textId="3D5DA3C4" w:rsidR="00A0296D" w:rsidRPr="00496855" w:rsidRDefault="006208F7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Privatentnahme von </w:t>
            </w:r>
            <w:r w:rsidR="00842429">
              <w:rPr>
                <w:rFonts w:asciiTheme="majorHAnsi" w:hAnsiTheme="majorHAnsi"/>
                <w:sz w:val="21"/>
                <w:szCs w:val="21"/>
              </w:rPr>
              <w:t>2</w:t>
            </w:r>
            <w:r>
              <w:rPr>
                <w:rFonts w:asciiTheme="majorHAnsi" w:hAnsiTheme="majorHAnsi"/>
                <w:sz w:val="21"/>
                <w:szCs w:val="21"/>
              </w:rPr>
              <w:t>00,00 EUR aus der Kassa.</w:t>
            </w:r>
          </w:p>
        </w:tc>
        <w:tc>
          <w:tcPr>
            <w:tcW w:w="709" w:type="dxa"/>
          </w:tcPr>
          <w:p w14:paraId="3FDA02F6" w14:textId="77777777" w:rsidR="00A0296D" w:rsidRPr="00496855" w:rsidRDefault="00A0296D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3F8FB7D1" w14:textId="77777777" w:rsidR="00A0296D" w:rsidRPr="00496855" w:rsidRDefault="00A0296D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4A532E9F" w14:textId="77777777" w:rsidR="00A0296D" w:rsidRPr="00496855" w:rsidRDefault="00A0296D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58826925" w14:textId="7430573C" w:rsidTr="00A0296D">
        <w:tc>
          <w:tcPr>
            <w:tcW w:w="825" w:type="dxa"/>
          </w:tcPr>
          <w:p w14:paraId="46059D73" w14:textId="6AD0DBC7" w:rsidR="00A0296D" w:rsidRDefault="006208F7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16.01.</w:t>
            </w:r>
          </w:p>
        </w:tc>
        <w:tc>
          <w:tcPr>
            <w:tcW w:w="866" w:type="dxa"/>
          </w:tcPr>
          <w:p w14:paraId="60761E77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2E7BA555" w14:textId="0452F093" w:rsidR="00A0296D" w:rsidRDefault="0027667A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Holzpuppen bei der </w:t>
            </w:r>
            <w:r w:rsidR="002C399B">
              <w:rPr>
                <w:rFonts w:asciiTheme="majorHAnsi" w:hAnsiTheme="majorHAnsi"/>
                <w:sz w:val="21"/>
                <w:szCs w:val="21"/>
              </w:rPr>
              <w:t xml:space="preserve">Holzwerkstatt OG um 250,00 EUR exkl. 20 % </w:t>
            </w:r>
            <w:proofErr w:type="spellStart"/>
            <w:r w:rsidR="002C399B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2C399B">
              <w:rPr>
                <w:rFonts w:asciiTheme="majorHAnsi" w:hAnsiTheme="majorHAnsi"/>
                <w:sz w:val="21"/>
                <w:szCs w:val="21"/>
              </w:rPr>
              <w:t>. Es wird sofort bar bezahlt.</w:t>
            </w:r>
          </w:p>
        </w:tc>
        <w:tc>
          <w:tcPr>
            <w:tcW w:w="709" w:type="dxa"/>
          </w:tcPr>
          <w:p w14:paraId="72F09908" w14:textId="77777777" w:rsidR="00A0296D" w:rsidRDefault="00A0296D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14C2E7C9" w14:textId="77777777" w:rsidR="00A0296D" w:rsidRDefault="00A0296D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7D8F91F4" w14:textId="77777777" w:rsidR="00A0296D" w:rsidRDefault="00A0296D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6DAFB0CA" w14:textId="07DF32E8" w:rsidTr="00A0296D">
        <w:tc>
          <w:tcPr>
            <w:tcW w:w="825" w:type="dxa"/>
          </w:tcPr>
          <w:p w14:paraId="5A72922F" w14:textId="7CE3E81A" w:rsidR="00A0296D" w:rsidRPr="00496855" w:rsidRDefault="002C399B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19.01.</w:t>
            </w:r>
          </w:p>
        </w:tc>
        <w:tc>
          <w:tcPr>
            <w:tcW w:w="866" w:type="dxa"/>
          </w:tcPr>
          <w:p w14:paraId="3089461E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785EF37B" w14:textId="4E4C3032" w:rsidR="00A0296D" w:rsidRPr="00496855" w:rsidRDefault="002C399B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Rücksendung von Spielzeug an die Lieferanten Holzinger. Warenwert 240,00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11834DAE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FABBFF6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18B0AC1A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0B85465D" w14:textId="4CC70F4D" w:rsidTr="00A0296D">
        <w:tc>
          <w:tcPr>
            <w:tcW w:w="825" w:type="dxa"/>
          </w:tcPr>
          <w:p w14:paraId="7EBFFF7F" w14:textId="5BE1C6A7" w:rsidR="00A0296D" w:rsidRDefault="002C399B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21.01.</w:t>
            </w:r>
          </w:p>
        </w:tc>
        <w:tc>
          <w:tcPr>
            <w:tcW w:w="866" w:type="dxa"/>
          </w:tcPr>
          <w:p w14:paraId="26B9A0DA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3A5C8C75" w14:textId="278EE0A1" w:rsidR="00A0296D" w:rsidRPr="00496855" w:rsidRDefault="002C399B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Rechnung an die Kundin Groll über 350,00 EUR exkl.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für eine Bestellung in Webshop.</w:t>
            </w:r>
          </w:p>
        </w:tc>
        <w:tc>
          <w:tcPr>
            <w:tcW w:w="709" w:type="dxa"/>
          </w:tcPr>
          <w:p w14:paraId="5B1EC54B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4BC20B8B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0BA2DD1C" w14:textId="77777777" w:rsidR="00A0296D" w:rsidRPr="00496855" w:rsidRDefault="00A0296D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5CD21D01" w14:textId="02093060" w:rsidTr="00A0296D">
        <w:tc>
          <w:tcPr>
            <w:tcW w:w="825" w:type="dxa"/>
          </w:tcPr>
          <w:p w14:paraId="081E2002" w14:textId="2F4C480C" w:rsidR="00A0296D" w:rsidRPr="00496855" w:rsidRDefault="002C399B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23.01.</w:t>
            </w:r>
          </w:p>
        </w:tc>
        <w:tc>
          <w:tcPr>
            <w:tcW w:w="866" w:type="dxa"/>
          </w:tcPr>
          <w:p w14:paraId="2D3F08E9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06BEB27D" w14:textId="71017F99" w:rsidR="00A0296D" w:rsidRPr="00B266A7" w:rsidRDefault="002C399B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Büromaterial um </w:t>
            </w:r>
            <w:r w:rsidR="000627BB">
              <w:rPr>
                <w:rFonts w:asciiTheme="majorHAnsi" w:hAnsiTheme="majorHAnsi"/>
                <w:sz w:val="21"/>
                <w:szCs w:val="21"/>
              </w:rPr>
              <w:t xml:space="preserve">54,00 EUR brutto (20 % </w:t>
            </w:r>
            <w:proofErr w:type="spellStart"/>
            <w:r w:rsidR="000627BB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0627BB">
              <w:rPr>
                <w:rFonts w:asciiTheme="majorHAnsi" w:hAnsiTheme="majorHAnsi"/>
                <w:sz w:val="21"/>
                <w:szCs w:val="21"/>
              </w:rPr>
              <w:t>). Es wird mit der Bankomatkarte bezahlt.</w:t>
            </w:r>
          </w:p>
        </w:tc>
        <w:tc>
          <w:tcPr>
            <w:tcW w:w="709" w:type="dxa"/>
          </w:tcPr>
          <w:p w14:paraId="42F3EFC0" w14:textId="77777777" w:rsidR="00A0296D" w:rsidRPr="00B266A7" w:rsidRDefault="00A0296D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666A6785" w14:textId="77777777" w:rsidR="00A0296D" w:rsidRPr="00B266A7" w:rsidRDefault="00A0296D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35918501" w14:textId="77777777" w:rsidR="00A0296D" w:rsidRPr="00B266A7" w:rsidRDefault="00A0296D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5770B0A1" w14:textId="2AA83EB3" w:rsidTr="00A0296D">
        <w:tc>
          <w:tcPr>
            <w:tcW w:w="825" w:type="dxa"/>
          </w:tcPr>
          <w:p w14:paraId="5EDBE2B5" w14:textId="1539B943" w:rsidR="00A0296D" w:rsidRPr="00496855" w:rsidRDefault="007E380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25.01.</w:t>
            </w:r>
          </w:p>
        </w:tc>
        <w:tc>
          <w:tcPr>
            <w:tcW w:w="866" w:type="dxa"/>
          </w:tcPr>
          <w:p w14:paraId="160E8FBA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34951C6F" w14:textId="5E2870E0" w:rsidR="00A0296D" w:rsidRPr="00496855" w:rsidRDefault="000627BB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Holzkegeln beim Großhändler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Waldner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um 80,00 EUR exkl.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Es wird mit der Bankomatkarte bezahlt.</w:t>
            </w:r>
          </w:p>
        </w:tc>
        <w:tc>
          <w:tcPr>
            <w:tcW w:w="709" w:type="dxa"/>
          </w:tcPr>
          <w:p w14:paraId="22F24437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5BCC622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137A2083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26374B30" w14:textId="4F3E0001" w:rsidTr="00A0296D">
        <w:tc>
          <w:tcPr>
            <w:tcW w:w="825" w:type="dxa"/>
          </w:tcPr>
          <w:p w14:paraId="03AFA707" w14:textId="294D6D57" w:rsidR="00A0296D" w:rsidRPr="00496855" w:rsidRDefault="0027667A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31.01.</w:t>
            </w:r>
          </w:p>
        </w:tc>
        <w:tc>
          <w:tcPr>
            <w:tcW w:w="866" w:type="dxa"/>
          </w:tcPr>
          <w:p w14:paraId="42C17376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1A686BE3" w14:textId="77777777" w:rsidR="00A0296D" w:rsidRDefault="0027667A" w:rsidP="002F3E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0C857D05" w14:textId="08B45F83" w:rsidR="0027667A" w:rsidRPr="0027667A" w:rsidRDefault="0027667A" w:rsidP="0027667A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27667A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27667A">
              <w:rPr>
                <w:rFonts w:asciiTheme="majorHAnsi" w:hAnsiTheme="majorHAnsi"/>
                <w:sz w:val="21"/>
                <w:szCs w:val="21"/>
              </w:rPr>
              <w:t>-Zahllast für November 2.750,00 EUR -</w:t>
            </w:r>
          </w:p>
          <w:p w14:paraId="2A7740B1" w14:textId="77777777" w:rsidR="0027667A" w:rsidRPr="0027667A" w:rsidRDefault="0027667A" w:rsidP="0027667A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27667A">
              <w:rPr>
                <w:rFonts w:asciiTheme="majorHAnsi" w:hAnsiTheme="majorHAnsi"/>
                <w:sz w:val="21"/>
                <w:szCs w:val="21"/>
              </w:rPr>
              <w:t xml:space="preserve">Miete Februar inkl. 20 % </w:t>
            </w:r>
            <w:proofErr w:type="spellStart"/>
            <w:r w:rsidRPr="0027667A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27667A">
              <w:rPr>
                <w:rFonts w:asciiTheme="majorHAnsi" w:hAnsiTheme="majorHAnsi"/>
                <w:sz w:val="21"/>
                <w:szCs w:val="21"/>
              </w:rPr>
              <w:t xml:space="preserve"> 840,00 EUR-</w:t>
            </w:r>
          </w:p>
          <w:p w14:paraId="04A76E18" w14:textId="0AC0DA51" w:rsidR="0027667A" w:rsidRPr="0027667A" w:rsidRDefault="0027667A" w:rsidP="0027667A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27667A">
              <w:rPr>
                <w:rFonts w:asciiTheme="majorHAnsi" w:hAnsiTheme="majorHAnsi"/>
                <w:sz w:val="21"/>
                <w:szCs w:val="21"/>
              </w:rPr>
              <w:t xml:space="preserve">Sozialversicherungsbeitrag Diane </w:t>
            </w:r>
            <w:proofErr w:type="spellStart"/>
            <w:r w:rsidRPr="0027667A">
              <w:rPr>
                <w:rFonts w:asciiTheme="majorHAnsi" w:hAnsiTheme="majorHAnsi"/>
                <w:sz w:val="21"/>
                <w:szCs w:val="21"/>
              </w:rPr>
              <w:t>Forgo</w:t>
            </w:r>
            <w:proofErr w:type="spellEnd"/>
            <w:r w:rsidRPr="0027667A">
              <w:rPr>
                <w:rFonts w:asciiTheme="majorHAnsi" w:hAnsiTheme="majorHAnsi"/>
                <w:sz w:val="21"/>
                <w:szCs w:val="21"/>
              </w:rPr>
              <w:t xml:space="preserve"> 320,00 EUR-</w:t>
            </w:r>
          </w:p>
        </w:tc>
        <w:tc>
          <w:tcPr>
            <w:tcW w:w="709" w:type="dxa"/>
          </w:tcPr>
          <w:p w14:paraId="1A7A56AC" w14:textId="77777777" w:rsidR="00A0296D" w:rsidRPr="00496855" w:rsidRDefault="00A0296D" w:rsidP="002F3E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2D0D625" w14:textId="77777777" w:rsidR="00A0296D" w:rsidRPr="00496855" w:rsidRDefault="00A0296D" w:rsidP="002F3E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18930BF8" w14:textId="77777777" w:rsidR="00A0296D" w:rsidRPr="00496855" w:rsidRDefault="00A0296D" w:rsidP="002F3E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0296D" w:rsidRPr="00496855" w14:paraId="32810D94" w14:textId="5C3EE842" w:rsidTr="00A0296D">
        <w:tc>
          <w:tcPr>
            <w:tcW w:w="825" w:type="dxa"/>
          </w:tcPr>
          <w:p w14:paraId="0706222C" w14:textId="3BF9938D" w:rsidR="00A0296D" w:rsidRDefault="006208F7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31.01.</w:t>
            </w:r>
          </w:p>
        </w:tc>
        <w:tc>
          <w:tcPr>
            <w:tcW w:w="866" w:type="dxa"/>
          </w:tcPr>
          <w:p w14:paraId="115999C6" w14:textId="77777777" w:rsidR="00A0296D" w:rsidRPr="00496855" w:rsidRDefault="00A0296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63" w:type="dxa"/>
          </w:tcPr>
          <w:p w14:paraId="356D05B7" w14:textId="46B2BFC2" w:rsidR="00A0296D" w:rsidRDefault="006208F7" w:rsidP="005F2A7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Monatslosung 9.4</w:t>
            </w:r>
            <w:r w:rsidR="005F2A7D">
              <w:rPr>
                <w:rFonts w:asciiTheme="majorHAnsi" w:hAnsiTheme="majorHAnsi"/>
                <w:sz w:val="21"/>
                <w:szCs w:val="21"/>
              </w:rPr>
              <w:t>2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0,00 EUR </w:t>
            </w:r>
            <w:r w:rsidR="0027667A">
              <w:rPr>
                <w:rFonts w:asciiTheme="majorHAnsi" w:hAnsiTheme="majorHAnsi"/>
                <w:sz w:val="21"/>
                <w:szCs w:val="21"/>
              </w:rPr>
              <w:t xml:space="preserve">inkl. 20 % </w:t>
            </w:r>
            <w:proofErr w:type="spellStart"/>
            <w:r w:rsidR="0027667A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27667A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75D51135" w14:textId="77777777" w:rsidR="00A0296D" w:rsidRDefault="00A0296D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0CB130B1" w14:textId="77777777" w:rsidR="00A0296D" w:rsidRDefault="00A0296D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8" w:type="dxa"/>
          </w:tcPr>
          <w:p w14:paraId="74610A88" w14:textId="77777777" w:rsidR="00A0296D" w:rsidRDefault="00A0296D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0ADD239" w14:textId="60A9B15D" w:rsidR="00647F25" w:rsidRDefault="00647F25">
      <w:pPr>
        <w:rPr>
          <w:rFonts w:asciiTheme="majorHAnsi" w:hAnsiTheme="majorHAnsi"/>
        </w:rPr>
      </w:pPr>
    </w:p>
    <w:p w14:paraId="41111921" w14:textId="2F688910" w:rsidR="009219A5" w:rsidRPr="009219A5" w:rsidRDefault="009219A5">
      <w:pPr>
        <w:rPr>
          <w:rFonts w:asciiTheme="majorHAnsi" w:hAnsiTheme="majorHAnsi"/>
          <w:b/>
        </w:rPr>
      </w:pPr>
      <w:r w:rsidRPr="009219A5">
        <w:rPr>
          <w:rFonts w:asciiTheme="majorHAnsi" w:hAnsiTheme="majorHAnsi"/>
          <w:b/>
        </w:rPr>
        <w:t>Kassabuch vo</w:t>
      </w:r>
      <w:r w:rsidR="005F2A7D">
        <w:rPr>
          <w:rFonts w:asciiTheme="majorHAnsi" w:hAnsiTheme="majorHAnsi"/>
          <w:b/>
        </w:rPr>
        <w:t>m</w:t>
      </w:r>
      <w:r w:rsidRPr="009219A5">
        <w:rPr>
          <w:rFonts w:asciiTheme="majorHAnsi" w:hAnsiTheme="majorHAnsi"/>
          <w:b/>
        </w:rPr>
        <w:t xml:space="preserve"> ................ bis ................... (Bruttomethode)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500"/>
        <w:gridCol w:w="1500"/>
      </w:tblGrid>
      <w:tr w:rsidR="00135A1D" w:rsidRPr="008709E6" w14:paraId="193738C6" w14:textId="77777777" w:rsidTr="00135A1D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B63652" w14:textId="77777777" w:rsidR="00135A1D" w:rsidRPr="008709E6" w:rsidRDefault="00135A1D" w:rsidP="00135A1D">
            <w:pPr>
              <w:jc w:val="center"/>
              <w:rPr>
                <w:rFonts w:ascii="Calibri" w:hAnsi="Calibri"/>
                <w:b/>
                <w:bCs/>
                <w:color w:val="000000"/>
                <w:lang w:val="de-AT"/>
              </w:rPr>
            </w:pPr>
            <w:r w:rsidRPr="008709E6">
              <w:rPr>
                <w:rFonts w:ascii="Calibri" w:hAnsi="Calibr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4EE5D2" w14:textId="77777777" w:rsidR="00135A1D" w:rsidRPr="008709E6" w:rsidRDefault="00135A1D" w:rsidP="00135A1D">
            <w:pPr>
              <w:jc w:val="center"/>
              <w:rPr>
                <w:rFonts w:ascii="Calibri" w:hAnsi="Calibri"/>
                <w:b/>
                <w:bCs/>
                <w:color w:val="000000"/>
                <w:lang w:val="de-AT"/>
              </w:rPr>
            </w:pPr>
            <w:r w:rsidRPr="008709E6">
              <w:rPr>
                <w:rFonts w:ascii="Calibri" w:hAnsi="Calibr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D370DA" w14:textId="77777777" w:rsidR="00135A1D" w:rsidRPr="008709E6" w:rsidRDefault="00135A1D" w:rsidP="00135A1D">
            <w:pPr>
              <w:jc w:val="center"/>
              <w:rPr>
                <w:rFonts w:ascii="Calibri" w:hAnsi="Calibri"/>
                <w:b/>
                <w:bCs/>
                <w:color w:val="000000"/>
                <w:lang w:val="de-AT"/>
              </w:rPr>
            </w:pPr>
            <w:r w:rsidRPr="008709E6">
              <w:rPr>
                <w:rFonts w:ascii="Calibri" w:hAnsi="Calibr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9CFA38" w14:textId="77777777" w:rsidR="00135A1D" w:rsidRPr="008709E6" w:rsidRDefault="00135A1D" w:rsidP="00135A1D">
            <w:pPr>
              <w:jc w:val="center"/>
              <w:rPr>
                <w:rFonts w:ascii="Calibri" w:hAnsi="Calibri"/>
                <w:b/>
                <w:bCs/>
                <w:color w:val="000000"/>
                <w:lang w:val="de-AT"/>
              </w:rPr>
            </w:pPr>
            <w:r w:rsidRPr="008709E6">
              <w:rPr>
                <w:rFonts w:ascii="Calibri" w:hAnsi="Calibr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37F177" w14:textId="77777777" w:rsidR="00135A1D" w:rsidRPr="008709E6" w:rsidRDefault="00135A1D" w:rsidP="00135A1D">
            <w:pPr>
              <w:jc w:val="center"/>
              <w:rPr>
                <w:rFonts w:ascii="Calibri" w:hAnsi="Calibri"/>
                <w:b/>
                <w:bCs/>
                <w:color w:val="000000"/>
                <w:lang w:val="de-AT"/>
              </w:rPr>
            </w:pPr>
            <w:r w:rsidRPr="008709E6">
              <w:rPr>
                <w:rFonts w:ascii="Calibri" w:hAnsi="Calibri"/>
                <w:b/>
                <w:bCs/>
                <w:color w:val="000000"/>
                <w:lang w:val="de-AT"/>
              </w:rPr>
              <w:t>Auszahlung</w:t>
            </w:r>
          </w:p>
        </w:tc>
      </w:tr>
      <w:tr w:rsidR="00135A1D" w:rsidRPr="008709E6" w14:paraId="6C1BCF68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D5E6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CDD2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AF1B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7308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B3AD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343E549A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C7A4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7FA0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D493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E5C2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1047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76F67551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657F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92E6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729F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1B58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FA27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13901CE9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ABBF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9A06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B7A4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D1C9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0999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68ED20C5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C075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099E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C651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FC0D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4468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0BC53CDA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2158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2FDF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3E12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445A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2ECC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6FCDC63D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2AAC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DA28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09EB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0F5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591E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sz w:val="32"/>
                <w:lang w:val="de-AT"/>
              </w:rPr>
            </w:pPr>
          </w:p>
        </w:tc>
      </w:tr>
      <w:tr w:rsidR="00135A1D" w:rsidRPr="008709E6" w14:paraId="5168B973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30B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  <w:r w:rsidRPr="008709E6">
              <w:rPr>
                <w:rFonts w:ascii="Calibri" w:hAnsi="Calibr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198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  <w:r w:rsidRPr="008709E6">
              <w:rPr>
                <w:rFonts w:ascii="Calibri" w:hAnsi="Calibr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A77" w14:textId="77777777" w:rsidR="00135A1D" w:rsidRPr="008709E6" w:rsidRDefault="00135A1D" w:rsidP="00135A1D">
            <w:pPr>
              <w:rPr>
                <w:rFonts w:ascii="Calibri" w:hAnsi="Calibri"/>
                <w:color w:val="000000"/>
                <w:lang w:val="de-AT"/>
              </w:rPr>
            </w:pPr>
            <w:r w:rsidRPr="008709E6">
              <w:rPr>
                <w:rFonts w:ascii="Calibri" w:hAnsi="Calibri"/>
                <w:color w:val="000000"/>
                <w:lang w:val="de-AT"/>
              </w:rPr>
              <w:t>Summe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FFB48D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BE5FA8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lang w:val="de-AT"/>
              </w:rPr>
            </w:pPr>
          </w:p>
        </w:tc>
      </w:tr>
      <w:tr w:rsidR="00135A1D" w:rsidRPr="008709E6" w14:paraId="412DD6EB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4FB6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  <w:r w:rsidRPr="008709E6">
              <w:rPr>
                <w:rFonts w:ascii="Calibri" w:hAnsi="Calibr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847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  <w:r w:rsidRPr="008709E6">
              <w:rPr>
                <w:rFonts w:ascii="Calibri" w:hAnsi="Calibr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97F" w14:textId="77777777" w:rsidR="00135A1D" w:rsidRPr="008709E6" w:rsidRDefault="00135A1D" w:rsidP="00135A1D">
            <w:pPr>
              <w:rPr>
                <w:rFonts w:ascii="Calibri" w:hAnsi="Calibri"/>
                <w:color w:val="000000"/>
                <w:lang w:val="de-AT"/>
              </w:rPr>
            </w:pPr>
            <w:r w:rsidRPr="008709E6">
              <w:rPr>
                <w:rFonts w:ascii="Calibri" w:hAnsi="Calibri"/>
                <w:color w:val="000000"/>
                <w:lang w:val="de-AT"/>
              </w:rPr>
              <w:t>Übertrag von Seite 122: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146E7A" w14:textId="41B95C34" w:rsidR="00135A1D" w:rsidRPr="008709E6" w:rsidRDefault="00ED5825" w:rsidP="00135A1D">
            <w:pPr>
              <w:jc w:val="right"/>
              <w:rPr>
                <w:rFonts w:ascii="Calibri" w:hAnsi="Calibri"/>
                <w:color w:val="000000"/>
                <w:lang w:val="de-AT"/>
              </w:rPr>
            </w:pPr>
            <w:r>
              <w:rPr>
                <w:rFonts w:ascii="Calibri" w:hAnsi="Calibri"/>
                <w:color w:val="000000"/>
                <w:lang w:val="de-AT"/>
              </w:rPr>
              <w:t>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DF00C7" w14:textId="77777777" w:rsidR="00135A1D" w:rsidRPr="008709E6" w:rsidRDefault="00135A1D" w:rsidP="00135A1D">
            <w:pPr>
              <w:rPr>
                <w:rFonts w:ascii="Calibri" w:hAnsi="Calibri"/>
                <w:color w:val="000000"/>
                <w:lang w:val="de-AT"/>
              </w:rPr>
            </w:pPr>
            <w:r w:rsidRPr="008709E6">
              <w:rPr>
                <w:rFonts w:ascii="Calibri" w:hAnsi="Calibri"/>
                <w:color w:val="000000"/>
                <w:lang w:val="de-AT"/>
              </w:rPr>
              <w:t> </w:t>
            </w:r>
          </w:p>
        </w:tc>
      </w:tr>
      <w:tr w:rsidR="00135A1D" w:rsidRPr="008709E6" w14:paraId="42E39593" w14:textId="77777777" w:rsidTr="00135A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C55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  <w:r w:rsidRPr="008709E6">
              <w:rPr>
                <w:rFonts w:ascii="Calibri" w:hAnsi="Calibr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CE1" w14:textId="77777777" w:rsidR="00135A1D" w:rsidRPr="008709E6" w:rsidRDefault="00135A1D" w:rsidP="00135A1D">
            <w:pPr>
              <w:rPr>
                <w:rFonts w:ascii="Calibri" w:hAnsi="Calibri"/>
                <w:color w:val="000000"/>
                <w:sz w:val="32"/>
                <w:lang w:val="de-AT"/>
              </w:rPr>
            </w:pPr>
            <w:r w:rsidRPr="008709E6">
              <w:rPr>
                <w:rFonts w:ascii="Calibri" w:hAnsi="Calibr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FD2" w14:textId="77777777" w:rsidR="00135A1D" w:rsidRPr="008709E6" w:rsidRDefault="00135A1D" w:rsidP="00135A1D">
            <w:pPr>
              <w:rPr>
                <w:rFonts w:ascii="Calibri" w:hAnsi="Calibri"/>
                <w:color w:val="000000"/>
                <w:lang w:val="de-AT"/>
              </w:rPr>
            </w:pPr>
            <w:r w:rsidRPr="008709E6">
              <w:rPr>
                <w:rFonts w:ascii="Calibri" w:hAnsi="Calibri"/>
                <w:color w:val="000000"/>
                <w:lang w:val="de-AT"/>
              </w:rPr>
              <w:t>Übertrag auf Seite 123: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78848F" w14:textId="77777777" w:rsidR="00135A1D" w:rsidRPr="008709E6" w:rsidRDefault="00135A1D" w:rsidP="00135A1D">
            <w:pPr>
              <w:rPr>
                <w:rFonts w:ascii="Calibri" w:hAnsi="Calibri"/>
                <w:color w:val="000000"/>
                <w:lang w:val="de-AT"/>
              </w:rPr>
            </w:pPr>
            <w:r w:rsidRPr="008709E6">
              <w:rPr>
                <w:rFonts w:ascii="Calibri" w:hAnsi="Calibri"/>
                <w:color w:val="000000"/>
                <w:lang w:val="de-A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8232CB" w14:textId="77777777" w:rsidR="00135A1D" w:rsidRPr="008709E6" w:rsidRDefault="00135A1D" w:rsidP="00135A1D">
            <w:pPr>
              <w:jc w:val="right"/>
              <w:rPr>
                <w:rFonts w:ascii="Calibri" w:hAnsi="Calibri"/>
                <w:color w:val="000000"/>
                <w:lang w:val="de-AT"/>
              </w:rPr>
            </w:pPr>
          </w:p>
        </w:tc>
      </w:tr>
    </w:tbl>
    <w:p w14:paraId="4C9E7737" w14:textId="77777777" w:rsidR="00ED5825" w:rsidRDefault="00ED5825">
      <w:pPr>
        <w:rPr>
          <w:rFonts w:asciiTheme="majorHAnsi" w:hAnsiTheme="majorHAnsi"/>
        </w:rPr>
        <w:sectPr w:rsidR="00ED5825" w:rsidSect="00201B9B">
          <w:footerReference w:type="default" r:id="rId9"/>
          <w:pgSz w:w="11900" w:h="16840"/>
          <w:pgMar w:top="1134" w:right="1417" w:bottom="1134" w:left="1418" w:header="708" w:footer="708" w:gutter="0"/>
          <w:cols w:space="708"/>
          <w:docGrid w:linePitch="360"/>
        </w:sectPr>
      </w:pPr>
    </w:p>
    <w:p w14:paraId="44C3E02E" w14:textId="29752CCE" w:rsidR="00B266A7" w:rsidRPr="002B3A43" w:rsidRDefault="002B3A43">
      <w:pPr>
        <w:rPr>
          <w:rFonts w:asciiTheme="majorHAnsi" w:hAnsiTheme="majorHAnsi"/>
          <w:b/>
        </w:rPr>
      </w:pPr>
      <w:r w:rsidRPr="002B3A43">
        <w:rPr>
          <w:rFonts w:asciiTheme="majorHAnsi" w:hAnsiTheme="majorHAnsi"/>
          <w:b/>
        </w:rPr>
        <w:lastRenderedPageBreak/>
        <w:t>Wareneingangsbuch</w:t>
      </w:r>
    </w:p>
    <w:tbl>
      <w:tblPr>
        <w:tblW w:w="140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300"/>
        <w:gridCol w:w="3627"/>
        <w:gridCol w:w="2410"/>
        <w:gridCol w:w="1843"/>
        <w:gridCol w:w="1134"/>
        <w:gridCol w:w="1417"/>
        <w:gridCol w:w="1417"/>
      </w:tblGrid>
      <w:tr w:rsidR="002B3A43" w:rsidRPr="00ED5825" w14:paraId="4A687751" w14:textId="77777777" w:rsidTr="002B3A43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3E2C22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lfd. Nr.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2FEF16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Tag des Waren-eingangs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F41DEC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Lieferant / Name und Adresse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2CB52F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Art der Ware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2FACBB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Rechnungs-betrag brutto (inkl. Nebenkosten)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0267E9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Vorsteuer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5937A7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Nettobetrag (inkl. Neben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-</w:t>
            </w:r>
            <w:r w:rsidRPr="00ED5825"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kosten)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6B8CBA0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/>
              </w:rPr>
              <w:t>Beleg abgelegt unter ...</w:t>
            </w:r>
          </w:p>
        </w:tc>
      </w:tr>
      <w:tr w:rsidR="002B3A43" w:rsidRPr="00ED5825" w14:paraId="42831E21" w14:textId="77777777" w:rsidTr="003E4D26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F20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A26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79A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C43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D724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323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E24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85EF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</w:tr>
      <w:tr w:rsidR="002B3A43" w:rsidRPr="00ED5825" w14:paraId="348ADB23" w14:textId="77777777" w:rsidTr="003E4D26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EF1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D0D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331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83A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259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2E5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010E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454A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</w:tr>
      <w:tr w:rsidR="002B3A43" w:rsidRPr="00ED5825" w14:paraId="4A8D8B0B" w14:textId="77777777" w:rsidTr="003E4D26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A7B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670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3C9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2B4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076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F3C3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930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A7F7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</w:tr>
      <w:tr w:rsidR="002B3A43" w:rsidRPr="00ED5825" w14:paraId="0B6C0FA8" w14:textId="77777777" w:rsidTr="003E4D26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672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7E6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D25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4F12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C16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39A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9D7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7794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</w:tr>
      <w:tr w:rsidR="002B3A43" w:rsidRPr="00ED5825" w14:paraId="1D98BF28" w14:textId="77777777" w:rsidTr="003E4D26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DEC" w14:textId="77777777" w:rsidR="002B3A43" w:rsidRPr="00ED5825" w:rsidRDefault="002B3A43" w:rsidP="002B3A43">
            <w:pPr>
              <w:jc w:val="center"/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1ED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6C0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954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A1F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1059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568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  <w:r w:rsidRPr="00ED5825">
              <w:rPr>
                <w:rFonts w:ascii="Calibri" w:eastAsia="Times New Roman" w:hAnsi="Calibr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0962" w14:textId="77777777" w:rsidR="002B3A43" w:rsidRPr="00ED5825" w:rsidRDefault="002B3A43" w:rsidP="002B3A43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</w:tr>
    </w:tbl>
    <w:p w14:paraId="1AFC61BC" w14:textId="77777777" w:rsidR="002B3A43" w:rsidRDefault="002B3A43">
      <w:pPr>
        <w:rPr>
          <w:rFonts w:asciiTheme="majorHAnsi" w:hAnsiTheme="majorHAnsi"/>
        </w:rPr>
      </w:pPr>
    </w:p>
    <w:p w14:paraId="785A792A" w14:textId="15007196" w:rsidR="00ED5825" w:rsidRPr="009219A5" w:rsidRDefault="002B3A43">
      <w:pPr>
        <w:rPr>
          <w:rFonts w:asciiTheme="majorHAnsi" w:hAnsiTheme="majorHAnsi"/>
          <w:b/>
        </w:rPr>
      </w:pPr>
      <w:r w:rsidRPr="009219A5">
        <w:rPr>
          <w:rFonts w:asciiTheme="majorHAnsi" w:hAnsiTheme="majorHAnsi"/>
          <w:b/>
        </w:rPr>
        <w:t>Verteilungstabelle</w:t>
      </w:r>
      <w:r w:rsidR="009219A5" w:rsidRPr="009219A5">
        <w:rPr>
          <w:rFonts w:asciiTheme="majorHAnsi" w:hAnsiTheme="majorHAnsi"/>
          <w:b/>
        </w:rPr>
        <w:t xml:space="preserve"> (Nettomethode)</w:t>
      </w:r>
    </w:p>
    <w:tbl>
      <w:tblPr>
        <w:tblW w:w="14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71"/>
        <w:gridCol w:w="709"/>
        <w:gridCol w:w="1843"/>
        <w:gridCol w:w="850"/>
        <w:gridCol w:w="927"/>
        <w:gridCol w:w="1340"/>
        <w:gridCol w:w="1200"/>
        <w:gridCol w:w="1200"/>
        <w:gridCol w:w="1260"/>
        <w:gridCol w:w="1340"/>
        <w:gridCol w:w="1380"/>
        <w:gridCol w:w="1340"/>
      </w:tblGrid>
      <w:tr w:rsidR="003E4D26" w:rsidRPr="003E4D26" w14:paraId="2F4BFDCD" w14:textId="77777777" w:rsidTr="00FF59D5">
        <w:trPr>
          <w:trHeight w:val="5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1898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lfd. Nr.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F0D" w14:textId="1B5D38DB" w:rsidR="003E4D26" w:rsidRPr="003E4D26" w:rsidRDefault="003E4D26" w:rsidP="00FF59D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Dat</w:t>
            </w:r>
            <w:r w:rsidR="00FF59D5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047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Beleg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F435E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Text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8433F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USt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8700D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VOSt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14:paraId="302F63FD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AT"/>
              </w:rPr>
              <w:t>Einnahmen netto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251B9C68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de-AT"/>
              </w:rPr>
              <w:t>Ausgaben netto</w:t>
            </w:r>
          </w:p>
        </w:tc>
      </w:tr>
      <w:tr w:rsidR="003E4D26" w:rsidRPr="003E4D26" w14:paraId="1DE50451" w14:textId="77777777" w:rsidTr="00FF59D5">
        <w:trPr>
          <w:trHeight w:val="10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67E9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FF3A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D01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E4FFCC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062F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0115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26E4B75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Waren Leistungs-erlöse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51B69F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Waren, Rohstoffe, Hilfsstoffe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9EA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Personal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CFAC12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Miete, Pacht, Bürokosten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BA4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 xml:space="preserve">Zinsen und </w:t>
            </w:r>
            <w:proofErr w:type="spellStart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ähnl</w:t>
            </w:r>
            <w:proofErr w:type="spellEnd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. Auf-wendungen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DF301E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 xml:space="preserve">eigene </w:t>
            </w:r>
            <w:proofErr w:type="spellStart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Pflichtver</w:t>
            </w:r>
            <w:proofErr w:type="spellEnd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-sicherungs-beiträge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D61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 xml:space="preserve">übrige </w:t>
            </w:r>
            <w:proofErr w:type="spellStart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Aufwendun</w:t>
            </w:r>
            <w:proofErr w:type="spellEnd"/>
            <w:r w:rsidRPr="003E4D26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-gen</w:t>
            </w:r>
          </w:p>
        </w:tc>
      </w:tr>
      <w:tr w:rsidR="003E4D26" w:rsidRPr="003E4D26" w14:paraId="0F9F3A91" w14:textId="77777777" w:rsidTr="00FF59D5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77D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3BDD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506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BEA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19037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6395E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538526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27B20A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325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DF3BF9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120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F3E127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EC6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</w:tr>
      <w:tr w:rsidR="003E4D26" w:rsidRPr="003E4D26" w14:paraId="71418B24" w14:textId="77777777" w:rsidTr="00FF59D5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13C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C5B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591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297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26FAB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2D3C8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635F46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4ABC13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EDB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612C1D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562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34FA12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35E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</w:tr>
      <w:tr w:rsidR="003E4D26" w:rsidRPr="003E4D26" w14:paraId="67AD71F5" w14:textId="77777777" w:rsidTr="00FF59D5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6CA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72F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D09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645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5F127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14813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06D1C1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A98C37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F2C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0858FC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188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8CA222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26B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</w:tr>
      <w:tr w:rsidR="003E4D26" w:rsidRPr="003E4D26" w14:paraId="7131F39E" w14:textId="77777777" w:rsidTr="00FF59D5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1F6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ACF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2C4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128D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593E6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7AEE1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BCBCCA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A35D10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3D2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D7A44C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564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C3C67F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F74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</w:tr>
      <w:tr w:rsidR="003E4D26" w:rsidRPr="003E4D26" w14:paraId="20B175CB" w14:textId="77777777" w:rsidTr="00FF59D5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59E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A38E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187" w14:textId="77777777" w:rsidR="003E4D26" w:rsidRPr="003E4D26" w:rsidRDefault="003E4D26" w:rsidP="003E4D26">
            <w:pPr>
              <w:jc w:val="center"/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1419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AC491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3E570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55CFC7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10FA2F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E56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792B19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078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0DBA9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8B4" w14:textId="77777777" w:rsidR="003E4D26" w:rsidRPr="003E4D26" w:rsidRDefault="003E4D26" w:rsidP="003E4D26">
            <w:pPr>
              <w:rPr>
                <w:rFonts w:ascii="Arial" w:eastAsia="Times New Roman" w:hAnsi="Arial" w:cs="Arial"/>
                <w:color w:val="000000"/>
                <w:lang w:val="de-AT"/>
              </w:rPr>
            </w:pPr>
            <w:r w:rsidRPr="003E4D26">
              <w:rPr>
                <w:rFonts w:ascii="Arial" w:eastAsia="Times New Roman" w:hAnsi="Arial" w:cs="Arial"/>
                <w:color w:val="000000"/>
                <w:lang w:val="de-AT"/>
              </w:rPr>
              <w:t> </w:t>
            </w:r>
          </w:p>
        </w:tc>
      </w:tr>
    </w:tbl>
    <w:p w14:paraId="41E74029" w14:textId="77777777" w:rsidR="00ED5825" w:rsidRPr="00496855" w:rsidRDefault="00ED5825">
      <w:pPr>
        <w:rPr>
          <w:rFonts w:asciiTheme="majorHAnsi" w:hAnsiTheme="majorHAnsi"/>
        </w:rPr>
      </w:pPr>
    </w:p>
    <w:sectPr w:rsidR="00ED5825" w:rsidRPr="00496855" w:rsidSect="00ED5825">
      <w:pgSz w:w="16840" w:h="11900" w:orient="landscape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4C15" w14:textId="77777777" w:rsidR="005F2A7D" w:rsidRDefault="005F2A7D" w:rsidP="00922E97">
      <w:r>
        <w:separator/>
      </w:r>
    </w:p>
  </w:endnote>
  <w:endnote w:type="continuationSeparator" w:id="0">
    <w:p w14:paraId="3F2DF57A" w14:textId="77777777" w:rsidR="005F2A7D" w:rsidRDefault="005F2A7D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loMatheAustria1Leicht Leich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AB464" w14:textId="01EE350D" w:rsidR="005F2A7D" w:rsidRPr="00922E97" w:rsidRDefault="005F2A7D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8014" w14:textId="77777777" w:rsidR="005F2A7D" w:rsidRDefault="005F2A7D" w:rsidP="00922E97">
      <w:r>
        <w:separator/>
      </w:r>
    </w:p>
  </w:footnote>
  <w:footnote w:type="continuationSeparator" w:id="0">
    <w:p w14:paraId="574BAD75" w14:textId="77777777" w:rsidR="005F2A7D" w:rsidRDefault="005F2A7D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B1"/>
    <w:multiLevelType w:val="hybridMultilevel"/>
    <w:tmpl w:val="F364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FDD"/>
    <w:multiLevelType w:val="hybridMultilevel"/>
    <w:tmpl w:val="D7404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73544"/>
    <w:multiLevelType w:val="hybridMultilevel"/>
    <w:tmpl w:val="6A1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33177"/>
    <w:multiLevelType w:val="hybridMultilevel"/>
    <w:tmpl w:val="C2FA7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690529A9"/>
    <w:multiLevelType w:val="hybridMultilevel"/>
    <w:tmpl w:val="0994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B507D"/>
    <w:multiLevelType w:val="hybridMultilevel"/>
    <w:tmpl w:val="B44673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E"/>
    <w:rsid w:val="000301FE"/>
    <w:rsid w:val="00057AE3"/>
    <w:rsid w:val="000627BB"/>
    <w:rsid w:val="000E4E34"/>
    <w:rsid w:val="000F1E54"/>
    <w:rsid w:val="0011553A"/>
    <w:rsid w:val="00127192"/>
    <w:rsid w:val="0013415C"/>
    <w:rsid w:val="00135A1D"/>
    <w:rsid w:val="001428E8"/>
    <w:rsid w:val="0016429B"/>
    <w:rsid w:val="00187705"/>
    <w:rsid w:val="001A2073"/>
    <w:rsid w:val="00201B9B"/>
    <w:rsid w:val="002123B5"/>
    <w:rsid w:val="00274E07"/>
    <w:rsid w:val="0027667A"/>
    <w:rsid w:val="0028453C"/>
    <w:rsid w:val="002B3A43"/>
    <w:rsid w:val="002C399B"/>
    <w:rsid w:val="002F0765"/>
    <w:rsid w:val="002F3ED3"/>
    <w:rsid w:val="002F5DD7"/>
    <w:rsid w:val="0032699F"/>
    <w:rsid w:val="00334D16"/>
    <w:rsid w:val="00366C45"/>
    <w:rsid w:val="00372AD2"/>
    <w:rsid w:val="003D43E8"/>
    <w:rsid w:val="003E4D26"/>
    <w:rsid w:val="004231A4"/>
    <w:rsid w:val="00447896"/>
    <w:rsid w:val="00496855"/>
    <w:rsid w:val="004D539E"/>
    <w:rsid w:val="00503E33"/>
    <w:rsid w:val="00504F26"/>
    <w:rsid w:val="0058211E"/>
    <w:rsid w:val="005E667E"/>
    <w:rsid w:val="005F2A7D"/>
    <w:rsid w:val="0060192D"/>
    <w:rsid w:val="006208F7"/>
    <w:rsid w:val="00647F25"/>
    <w:rsid w:val="00677E6E"/>
    <w:rsid w:val="006A175B"/>
    <w:rsid w:val="006A2FB9"/>
    <w:rsid w:val="006E5C45"/>
    <w:rsid w:val="007001C3"/>
    <w:rsid w:val="00750FED"/>
    <w:rsid w:val="007B1595"/>
    <w:rsid w:val="007E36B9"/>
    <w:rsid w:val="007E3804"/>
    <w:rsid w:val="00815AA7"/>
    <w:rsid w:val="00834147"/>
    <w:rsid w:val="00841ECA"/>
    <w:rsid w:val="00842429"/>
    <w:rsid w:val="00882BD6"/>
    <w:rsid w:val="008B1B56"/>
    <w:rsid w:val="008F02D0"/>
    <w:rsid w:val="00910DF1"/>
    <w:rsid w:val="009219A5"/>
    <w:rsid w:val="00922E97"/>
    <w:rsid w:val="009656D2"/>
    <w:rsid w:val="009A1D6F"/>
    <w:rsid w:val="009B3749"/>
    <w:rsid w:val="009C072F"/>
    <w:rsid w:val="00A00236"/>
    <w:rsid w:val="00A0296D"/>
    <w:rsid w:val="00AE1C42"/>
    <w:rsid w:val="00AF4314"/>
    <w:rsid w:val="00AF7039"/>
    <w:rsid w:val="00B25BFB"/>
    <w:rsid w:val="00B266A7"/>
    <w:rsid w:val="00B613DE"/>
    <w:rsid w:val="00B71CB4"/>
    <w:rsid w:val="00BA5E45"/>
    <w:rsid w:val="00BA7099"/>
    <w:rsid w:val="00BF31AC"/>
    <w:rsid w:val="00C119A2"/>
    <w:rsid w:val="00C1665F"/>
    <w:rsid w:val="00C20AEB"/>
    <w:rsid w:val="00C27FB4"/>
    <w:rsid w:val="00C96A28"/>
    <w:rsid w:val="00CD2FF4"/>
    <w:rsid w:val="00CD4F35"/>
    <w:rsid w:val="00CD7D6E"/>
    <w:rsid w:val="00D10DAF"/>
    <w:rsid w:val="00D2223B"/>
    <w:rsid w:val="00D70030"/>
    <w:rsid w:val="00D95C07"/>
    <w:rsid w:val="00DB6766"/>
    <w:rsid w:val="00DC47AD"/>
    <w:rsid w:val="00DC55E2"/>
    <w:rsid w:val="00DD5142"/>
    <w:rsid w:val="00DF7CE5"/>
    <w:rsid w:val="00E43E6F"/>
    <w:rsid w:val="00E52974"/>
    <w:rsid w:val="00E63CE2"/>
    <w:rsid w:val="00E727ED"/>
    <w:rsid w:val="00E80C4E"/>
    <w:rsid w:val="00E91023"/>
    <w:rsid w:val="00E9206B"/>
    <w:rsid w:val="00EC2E7E"/>
    <w:rsid w:val="00ED5825"/>
    <w:rsid w:val="00EE39AB"/>
    <w:rsid w:val="00EF10D8"/>
    <w:rsid w:val="00F30292"/>
    <w:rsid w:val="00F31BA4"/>
    <w:rsid w:val="00FA5C63"/>
    <w:rsid w:val="00FD5C5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F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Gerald Fröhlich</cp:lastModifiedBy>
  <cp:revision>28</cp:revision>
  <cp:lastPrinted>2015-12-14T15:08:00Z</cp:lastPrinted>
  <dcterms:created xsi:type="dcterms:W3CDTF">2015-10-31T11:29:00Z</dcterms:created>
  <dcterms:modified xsi:type="dcterms:W3CDTF">2016-01-16T11:38:00Z</dcterms:modified>
</cp:coreProperties>
</file>